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B6067" w:rsidRPr="00540A61" w:rsidRDefault="00DB6067" w:rsidP="00DB6067">
      <w:pPr>
        <w:rPr>
          <w:rFonts w:cs="Tahoma"/>
          <w:sz w:val="19"/>
          <w:szCs w:val="19"/>
          <w:lang w:val="it-IT"/>
        </w:rPr>
      </w:pPr>
      <w:bookmarkStart w:id="0" w:name="_DV_C278"/>
      <w:r w:rsidRPr="00001AF6">
        <w:rPr>
          <w:rFonts w:cs="Tahoma"/>
          <w:sz w:val="19"/>
          <w:szCs w:val="19"/>
          <w:lang w:val="it-IT"/>
        </w:rPr>
        <w:t>(Solo per il Programma ISV Royalty)</w:t>
      </w:r>
    </w:p>
    <w:tbl>
      <w:tblPr>
        <w:tblW w:w="9540" w:type="dxa"/>
        <w:tblInd w:w="108" w:type="dxa"/>
        <w:tblLook w:val="01E0" w:firstRow="1" w:lastRow="1" w:firstColumn="1" w:lastColumn="1" w:noHBand="0" w:noVBand="0"/>
      </w:tblPr>
      <w:tblGrid>
        <w:gridCol w:w="9540"/>
      </w:tblGrid>
      <w:tr w:rsidR="00001AF6" w:rsidRPr="00001AF6" w:rsidTr="00001AF6">
        <w:trPr>
          <w:trHeight w:val="657"/>
        </w:trPr>
        <w:tc>
          <w:tcPr>
            <w:tcW w:w="9540" w:type="dxa"/>
            <w:shd w:val="clear" w:color="auto" w:fill="000080"/>
          </w:tcPr>
          <w:p w:rsidR="00001AF6" w:rsidRPr="00C36E7D" w:rsidRDefault="00001AF6" w:rsidP="003C1BE2">
            <w:pPr>
              <w:pStyle w:val="Heading1"/>
              <w:numPr>
                <w:ilvl w:val="0"/>
                <w:numId w:val="0"/>
              </w:numPr>
              <w:tabs>
                <w:tab w:val="left" w:pos="720"/>
              </w:tabs>
              <w:rPr>
                <w:sz w:val="24"/>
                <w:szCs w:val="24"/>
                <w:lang w:eastAsia="zh-CN"/>
              </w:rPr>
            </w:pPr>
            <w:bookmarkStart w:id="1" w:name="_Toc104876522"/>
            <w:bookmarkStart w:id="2" w:name="_Toc116219487"/>
            <w:r w:rsidRPr="00666055">
              <w:rPr>
                <w:sz w:val="24"/>
                <w:szCs w:val="24"/>
              </w:rPr>
              <w:t>Microsoft</w:t>
            </w:r>
            <w:r w:rsidRPr="00666055">
              <w:rPr>
                <w:sz w:val="24"/>
                <w:szCs w:val="24"/>
                <w:vertAlign w:val="superscript"/>
              </w:rPr>
              <w:t>®</w:t>
            </w:r>
            <w:r w:rsidRPr="00666055">
              <w:rPr>
                <w:sz w:val="24"/>
                <w:szCs w:val="24"/>
              </w:rPr>
              <w:t xml:space="preserve"> </w:t>
            </w:r>
            <w:bookmarkEnd w:id="1"/>
            <w:bookmarkEnd w:id="2"/>
            <w:r>
              <w:rPr>
                <w:sz w:val="24"/>
                <w:szCs w:val="24"/>
              </w:rPr>
              <w:t>Office Multi Language Pack</w:t>
            </w:r>
            <w:r w:rsidRPr="00666055">
              <w:rPr>
                <w:sz w:val="24"/>
                <w:szCs w:val="24"/>
              </w:rPr>
              <w:t xml:space="preserve"> 2013 </w:t>
            </w:r>
            <w:r w:rsidRPr="00666055">
              <w:rPr>
                <w:rFonts w:cs="Arial"/>
                <w:b w:val="0"/>
                <w:sz w:val="24"/>
                <w:szCs w:val="24"/>
                <w:u w:val="single"/>
              </w:rPr>
              <w:fldChar w:fldCharType="begin">
                <w:ffData>
                  <w:name w:val="Text33"/>
                  <w:enabled/>
                  <w:calcOnExit w:val="0"/>
                  <w:textInput/>
                </w:ffData>
              </w:fldChar>
            </w:r>
            <w:r w:rsidRPr="00666055">
              <w:rPr>
                <w:rFonts w:cs="Arial"/>
                <w:b w:val="0"/>
                <w:sz w:val="24"/>
                <w:szCs w:val="24"/>
                <w:u w:val="single"/>
              </w:rPr>
              <w:instrText xml:space="preserve"> FORMTEXT </w:instrText>
            </w:r>
            <w:r w:rsidRPr="00666055">
              <w:rPr>
                <w:rFonts w:cs="Arial"/>
                <w:b w:val="0"/>
                <w:sz w:val="24"/>
                <w:szCs w:val="24"/>
                <w:u w:val="single"/>
              </w:rPr>
            </w:r>
            <w:r w:rsidRPr="00666055">
              <w:rPr>
                <w:rFonts w:cs="Arial"/>
                <w:b w:val="0"/>
                <w:sz w:val="24"/>
                <w:szCs w:val="24"/>
                <w:u w:val="single"/>
              </w:rPr>
              <w:fldChar w:fldCharType="separate"/>
            </w:r>
            <w:bookmarkStart w:id="3" w:name="_GoBack"/>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bookmarkEnd w:id="3"/>
            <w:r w:rsidRPr="00666055">
              <w:rPr>
                <w:rFonts w:cs="Arial"/>
                <w:b w:val="0"/>
                <w:sz w:val="24"/>
                <w:szCs w:val="24"/>
                <w:u w:val="single"/>
              </w:rPr>
              <w:fldChar w:fldCharType="end"/>
            </w:r>
            <w:r w:rsidRPr="00666055">
              <w:rPr>
                <w:sz w:val="24"/>
                <w:szCs w:val="24"/>
                <w:vertAlign w:val="superscript"/>
              </w:rPr>
              <w:footnoteReference w:id="2"/>
            </w:r>
            <w:r w:rsidRPr="00666055">
              <w:rPr>
                <w:sz w:val="24"/>
                <w:szCs w:val="24"/>
              </w:rPr>
              <w:t xml:space="preserve"> Edition</w:t>
            </w:r>
            <w:r w:rsidRPr="00666055">
              <w:rPr>
                <w:sz w:val="24"/>
                <w:szCs w:val="24"/>
                <w:vertAlign w:val="superscript"/>
              </w:rPr>
              <w:footnoteReference w:id="3"/>
            </w:r>
          </w:p>
        </w:tc>
      </w:tr>
      <w:tr w:rsidR="00DB6067" w:rsidRPr="00001AF6" w:rsidTr="00C56AEB">
        <w:trPr>
          <w:trHeight w:val="72"/>
        </w:trPr>
        <w:tc>
          <w:tcPr>
            <w:tcW w:w="9540" w:type="dxa"/>
          </w:tcPr>
          <w:p w:rsidR="00DB6067" w:rsidRPr="00001AF6" w:rsidRDefault="00DB6067" w:rsidP="00001AF6">
            <w:pPr>
              <w:spacing w:after="0"/>
              <w:rPr>
                <w:rFonts w:eastAsia="MS Mincho" w:cs="Tahoma"/>
                <w:sz w:val="24"/>
                <w:szCs w:val="24"/>
                <w:lang w:eastAsia="zh-CN"/>
              </w:rPr>
            </w:pPr>
          </w:p>
        </w:tc>
      </w:tr>
      <w:tr w:rsidR="00DB6067" w:rsidRPr="00001AF6" w:rsidTr="00C56AEB">
        <w:trPr>
          <w:trHeight w:val="720"/>
        </w:trPr>
        <w:tc>
          <w:tcPr>
            <w:tcW w:w="9540" w:type="dxa"/>
          </w:tcPr>
          <w:p w:rsidR="00DB6067" w:rsidRPr="00001AF6" w:rsidRDefault="00DB6067" w:rsidP="00C56AEB">
            <w:pPr>
              <w:pStyle w:val="LicenseNumberChar"/>
              <w:rPr>
                <w:rFonts w:cs="Tahoma"/>
                <w:sz w:val="24"/>
                <w:szCs w:val="24"/>
                <w:u w:val="single"/>
                <w:lang w:val="en-US" w:eastAsia="en-US" w:bidi="he-IL"/>
              </w:rPr>
            </w:pPr>
            <w:r w:rsidRPr="00001AF6">
              <w:rPr>
                <w:rFonts w:cs="Tahoma"/>
                <w:bCs/>
                <w:sz w:val="24"/>
                <w:szCs w:val="24"/>
                <w:lang w:val="it-IT" w:eastAsia="en-US" w:bidi="he-IL"/>
              </w:rPr>
              <w:t>Licenze:</w:t>
            </w:r>
            <w:r w:rsidRPr="00001AF6">
              <w:rPr>
                <w:rFonts w:cs="Tahoma"/>
                <w:bCs/>
                <w:sz w:val="24"/>
                <w:szCs w:val="24"/>
                <w:lang w:val="en-US" w:eastAsia="en-US" w:bidi="he-IL"/>
              </w:rPr>
              <w:t xml:space="preserve"> </w:t>
            </w:r>
            <w:r w:rsidR="00001AF6" w:rsidRPr="00666055">
              <w:rPr>
                <w:rFonts w:cs="Arial"/>
                <w:sz w:val="24"/>
                <w:szCs w:val="24"/>
                <w:u w:val="single"/>
              </w:rPr>
              <w:fldChar w:fldCharType="begin">
                <w:ffData>
                  <w:name w:val="Text33"/>
                  <w:enabled/>
                  <w:calcOnExit w:val="0"/>
                  <w:textInput/>
                </w:ffData>
              </w:fldChar>
            </w:r>
            <w:r w:rsidR="00001AF6" w:rsidRPr="00666055">
              <w:rPr>
                <w:rFonts w:cs="Arial"/>
                <w:sz w:val="24"/>
                <w:szCs w:val="24"/>
                <w:u w:val="single"/>
              </w:rPr>
              <w:instrText xml:space="preserve"> FORMTEXT </w:instrText>
            </w:r>
            <w:r w:rsidR="00001AF6" w:rsidRPr="00666055">
              <w:rPr>
                <w:rFonts w:cs="Arial"/>
                <w:sz w:val="24"/>
                <w:szCs w:val="24"/>
                <w:u w:val="single"/>
              </w:rPr>
            </w:r>
            <w:r w:rsidR="00001AF6" w:rsidRPr="00666055">
              <w:rPr>
                <w:rFonts w:cs="Arial"/>
                <w:sz w:val="24"/>
                <w:szCs w:val="24"/>
                <w:u w:val="single"/>
              </w:rPr>
              <w:fldChar w:fldCharType="separate"/>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sz w:val="24"/>
                <w:szCs w:val="24"/>
                <w:u w:val="single"/>
              </w:rPr>
              <w:fldChar w:fldCharType="end"/>
            </w:r>
            <w:r w:rsidR="00001AF6" w:rsidRPr="00CF49F9">
              <w:rPr>
                <w:rStyle w:val="LicenseNumSuperChar"/>
                <w:b/>
                <w:bCs/>
                <w:sz w:val="24"/>
                <w:szCs w:val="24"/>
                <w:vertAlign w:val="superscript"/>
              </w:rPr>
              <w:footnoteReference w:id="4"/>
            </w:r>
          </w:p>
          <w:p w:rsidR="00DB6067" w:rsidRPr="00001AF6" w:rsidRDefault="00DB6067" w:rsidP="00C56AEB">
            <w:pPr>
              <w:pStyle w:val="LicenseNumberChar"/>
              <w:rPr>
                <w:rFonts w:cs="Tahoma"/>
                <w:sz w:val="24"/>
                <w:szCs w:val="24"/>
                <w:lang w:val="en-US" w:eastAsia="en-US" w:bidi="he-IL"/>
              </w:rPr>
            </w:pPr>
          </w:p>
        </w:tc>
      </w:tr>
      <w:tr w:rsidR="00DB6067" w:rsidRPr="006E17A5" w:rsidTr="00C56AEB">
        <w:trPr>
          <w:trHeight w:val="513"/>
        </w:trPr>
        <w:tc>
          <w:tcPr>
            <w:tcW w:w="9540" w:type="dxa"/>
            <w:shd w:val="clear" w:color="auto" w:fill="000080"/>
          </w:tcPr>
          <w:p w:rsidR="00DB6067" w:rsidRPr="00CF49F9" w:rsidRDefault="00DB6067" w:rsidP="00C56AEB">
            <w:pPr>
              <w:pStyle w:val="Heading2"/>
              <w:numPr>
                <w:ilvl w:val="0"/>
                <w:numId w:val="0"/>
              </w:numPr>
              <w:tabs>
                <w:tab w:val="left" w:pos="720"/>
              </w:tabs>
              <w:jc w:val="both"/>
              <w:rPr>
                <w:rFonts w:cs="Tahoma"/>
                <w:lang w:val="pt-BR" w:eastAsia="zh-CN"/>
              </w:rPr>
            </w:pPr>
            <w:r w:rsidRPr="00001AF6">
              <w:rPr>
                <w:rFonts w:cs="Tahoma"/>
                <w:lang w:val="it-IT"/>
              </w:rPr>
              <w:t>CONTRATTO DI LICENZA CON L</w:t>
            </w:r>
            <w:r w:rsidR="00F76B52" w:rsidRPr="00001AF6">
              <w:rPr>
                <w:rFonts w:cs="Tahoma"/>
                <w:lang w:val="it-IT"/>
              </w:rPr>
              <w:t>’</w:t>
            </w:r>
            <w:r w:rsidRPr="00001AF6">
              <w:rPr>
                <w:rFonts w:cs="Tahoma"/>
                <w:lang w:val="it-IT"/>
              </w:rPr>
              <w:t>UTENTE FINALE</w:t>
            </w:r>
          </w:p>
        </w:tc>
      </w:tr>
    </w:tbl>
    <w:p w:rsidR="00E46A9D" w:rsidRPr="00CF49F9" w:rsidRDefault="00DB6067" w:rsidP="006E17A5">
      <w:pPr>
        <w:widowControl w:val="0"/>
        <w:spacing w:before="120" w:after="120" w:line="240" w:lineRule="auto"/>
        <w:rPr>
          <w:rFonts w:cs="Tahoma"/>
          <w:szCs w:val="20"/>
          <w:lang w:val="it-IT"/>
        </w:rPr>
      </w:pPr>
      <w:r w:rsidRPr="00001AF6">
        <w:rPr>
          <w:rFonts w:cs="Tahoma"/>
          <w:lang w:val="it-IT"/>
        </w:rPr>
        <w:t>Grazie per aver scelto un</w:t>
      </w:r>
      <w:r w:rsidR="00F76B52" w:rsidRPr="00001AF6">
        <w:rPr>
          <w:rFonts w:cs="Tahoma"/>
          <w:lang w:val="it-IT"/>
        </w:rPr>
        <w:t>’</w:t>
      </w:r>
      <w:r w:rsidRPr="00001AF6">
        <w:rPr>
          <w:rFonts w:cs="Tahoma"/>
          <w:lang w:val="it-IT"/>
        </w:rPr>
        <w:t>applicazione software che include Microsoft Office 2013.</w:t>
      </w:r>
      <w:r w:rsidRPr="00540A61">
        <w:rPr>
          <w:rFonts w:cs="Tahoma"/>
          <w:lang w:val="it-IT"/>
        </w:rPr>
        <w:t xml:space="preserve"> </w:t>
      </w:r>
      <w:r w:rsidR="00F31F04" w:rsidRPr="00001AF6">
        <w:rPr>
          <w:rFonts w:cs="Tahoma"/>
          <w:lang w:val="it-IT"/>
        </w:rPr>
        <w:t>Il presente contratto di</w:t>
      </w:r>
      <w:r w:rsidR="00001AF6">
        <w:rPr>
          <w:rFonts w:cs="Tahoma"/>
          <w:lang w:val="it-IT"/>
        </w:rPr>
        <w:t> </w:t>
      </w:r>
      <w:r w:rsidR="00F31F04" w:rsidRPr="00001AF6">
        <w:rPr>
          <w:rFonts w:cs="Tahoma"/>
          <w:lang w:val="it-IT"/>
        </w:rPr>
        <w:t>licenza viene stipulato tra il licenziante dell</w:t>
      </w:r>
      <w:r w:rsidR="00F76B52" w:rsidRPr="00001AF6">
        <w:rPr>
          <w:rFonts w:cs="Tahoma"/>
          <w:lang w:val="it-IT"/>
        </w:rPr>
        <w:t>’</w:t>
      </w:r>
      <w:r w:rsidR="00F31F04" w:rsidRPr="00001AF6">
        <w:rPr>
          <w:rFonts w:cs="Tahoma"/>
          <w:lang w:val="it-IT"/>
        </w:rPr>
        <w:t>applicazione software o della famiglia di applicazioni presso cui il licenziatario ha acquistato il software Microsoft (“Licenziante”) e il licenziatario.</w:t>
      </w:r>
      <w:r w:rsidR="00E46A9D" w:rsidRPr="00CF49F9">
        <w:rPr>
          <w:rFonts w:cs="Tahoma"/>
          <w:lang w:val="pt-BR"/>
        </w:rPr>
        <w:t xml:space="preserve"> </w:t>
      </w:r>
      <w:r w:rsidR="00E46A9D" w:rsidRPr="00001AF6">
        <w:rPr>
          <w:rFonts w:cs="Tahoma"/>
          <w:lang w:val="it-IT"/>
        </w:rPr>
        <w:t>Per praticità, questo contratto è composto da due parti.</w:t>
      </w:r>
      <w:r w:rsidR="00E46A9D" w:rsidRPr="00CF49F9">
        <w:rPr>
          <w:rFonts w:cs="Tahoma"/>
          <w:lang w:val="pt-BR"/>
        </w:rPr>
        <w:t xml:space="preserve"> </w:t>
      </w:r>
      <w:r w:rsidR="00F31F04" w:rsidRPr="00001AF6">
        <w:rPr>
          <w:rFonts w:cs="Tahoma"/>
          <w:lang w:val="it-IT"/>
        </w:rPr>
        <w:t>Nella prima parte sono incluse le condizioni introduttive. Seguono quindi le Condizioni Aggiuntive con informazioni più dettagliate.</w:t>
      </w:r>
      <w:r w:rsidR="00E46A9D" w:rsidRPr="00CF49F9">
        <w:rPr>
          <w:rFonts w:cs="Tahoma"/>
          <w:lang w:val="pt-BR"/>
        </w:rPr>
        <w:t xml:space="preserve"> </w:t>
      </w:r>
      <w:r w:rsidR="00E46A9D" w:rsidRPr="00001AF6">
        <w:rPr>
          <w:rFonts w:cs="Tahoma"/>
          <w:lang w:val="it-IT"/>
        </w:rPr>
        <w:t>Il licenziatario è tenuto a rivedere l</w:t>
      </w:r>
      <w:r w:rsidR="00F76B52" w:rsidRPr="00001AF6">
        <w:rPr>
          <w:rFonts w:cs="Tahoma"/>
          <w:lang w:val="it-IT"/>
        </w:rPr>
        <w:t>’</w:t>
      </w:r>
      <w:r w:rsidR="00E46A9D" w:rsidRPr="00001AF6">
        <w:rPr>
          <w:rFonts w:cs="Tahoma"/>
          <w:lang w:val="it-IT"/>
        </w:rPr>
        <w:t>intero contratto, incluse anche eventuali condizioni collegate, poiché tutte le condizioni sono importanti e nel loro insieme costituiscono il presente contratto applicabile al licenziatario stesso.</w:t>
      </w:r>
      <w:r w:rsidR="00E46A9D" w:rsidRPr="00CF49F9">
        <w:rPr>
          <w:rFonts w:cs="Tahoma"/>
          <w:lang w:val="pt-BR"/>
        </w:rPr>
        <w:t xml:space="preserve"> </w:t>
      </w:r>
      <w:bookmarkStart w:id="4" w:name="_DV_M13"/>
      <w:bookmarkEnd w:id="4"/>
      <w:r w:rsidR="00F31F04" w:rsidRPr="00001AF6">
        <w:rPr>
          <w:rFonts w:cs="Tahoma"/>
          <w:lang w:val="it-IT"/>
        </w:rPr>
        <w:t>È possibile rivedere le</w:t>
      </w:r>
      <w:r w:rsidR="006E17A5">
        <w:rPr>
          <w:rFonts w:cs="Tahoma"/>
          <w:lang w:val="it-IT"/>
        </w:rPr>
        <w:t> </w:t>
      </w:r>
      <w:r w:rsidR="00F31F04" w:rsidRPr="00001AF6">
        <w:rPr>
          <w:rFonts w:cs="Tahoma"/>
          <w:lang w:val="it-IT"/>
        </w:rPr>
        <w:t>condizioni collegate incollando il collegamento successivo nella finestra del browser in uso.</w:t>
      </w:r>
      <w:r w:rsidR="00E46A9D" w:rsidRPr="00CF49F9">
        <w:rPr>
          <w:rFonts w:cs="Tahoma"/>
          <w:lang w:val="pt-BR"/>
        </w:rPr>
        <w:t xml:space="preserve"> </w:t>
      </w:r>
      <w:r w:rsidR="00001AF6" w:rsidRPr="00001AF6">
        <w:rPr>
          <w:rFonts w:cs="Tahoma"/>
          <w:b/>
          <w:lang w:val="it-IT"/>
        </w:rPr>
        <w:t>LE CONDIZIONI AGGIUNTIVE CONTENGONO UNA CLAUSOLA DI ARBITRATO VINCOLANTE E LA</w:t>
      </w:r>
      <w:r w:rsidR="00001AF6">
        <w:rPr>
          <w:rFonts w:cs="Tahoma"/>
          <w:b/>
          <w:lang w:val="it-IT"/>
        </w:rPr>
        <w:t> </w:t>
      </w:r>
      <w:r w:rsidR="00001AF6" w:rsidRPr="00001AF6">
        <w:rPr>
          <w:rFonts w:cs="Tahoma"/>
          <w:b/>
          <w:lang w:val="it-IT"/>
        </w:rPr>
        <w:t>RINUNCIA ALL’AZIONE DI CLASSE.</w:t>
      </w:r>
      <w:r w:rsidR="00001AF6" w:rsidRPr="00CF49F9">
        <w:rPr>
          <w:rFonts w:cs="Tahoma"/>
          <w:lang w:val="pt-BR"/>
        </w:rPr>
        <w:t xml:space="preserve"> </w:t>
      </w:r>
      <w:r w:rsidR="00001AF6" w:rsidRPr="00001AF6">
        <w:rPr>
          <w:rFonts w:cs="Tahoma"/>
          <w:b/>
          <w:lang w:val="it-IT"/>
        </w:rPr>
        <w:t>QUALORA IL LICENZIATARIO RISIEDA NEGLI STATI UNITI, TALI CONDIZIONI INFLUIRANNO SUI DIRITTI RELATIVI ALLA RISOLUZIONE DI UNA CONTROVERSIA CON IL LICENZIANTE O MICROSOFT. IL LICENZIATARIO DOVRÀ LEGGERE TALI CONDIZIONI CON ATTENZIONE.</w:t>
      </w:r>
    </w:p>
    <w:p w:rsidR="00E46A9D" w:rsidRPr="00CF49F9" w:rsidRDefault="00502D9B" w:rsidP="00611A51">
      <w:pPr>
        <w:widowControl w:val="0"/>
        <w:spacing w:before="120" w:after="120" w:line="240" w:lineRule="auto"/>
        <w:rPr>
          <w:rFonts w:cs="Tahoma"/>
          <w:szCs w:val="20"/>
          <w:lang w:val="pt-BR"/>
        </w:rPr>
      </w:pPr>
      <w:bookmarkStart w:id="5" w:name="_DV_C12"/>
      <w:bookmarkStart w:id="6" w:name="_DV_M14"/>
      <w:bookmarkEnd w:id="5"/>
      <w:bookmarkEnd w:id="6"/>
      <w:r w:rsidRPr="00D92A06">
        <w:rPr>
          <w:rFonts w:cs="Tahoma"/>
          <w:b/>
          <w:color w:val="000000"/>
          <w:lang w:val="it-IT"/>
        </w:rPr>
        <w:t xml:space="preserve">SOTTOSCRIVENDO IL PRESENTE CONTRATTO O UTILIZZANDO IL SOFTWARE, IL LICENZIATARIO ACCETTA TUTTE LE CONDIZIONI </w:t>
      </w:r>
      <w:r w:rsidRPr="00D92A06">
        <w:rPr>
          <w:rStyle w:val="DeltaViewInsertion"/>
          <w:rFonts w:cs="Tahoma"/>
          <w:b/>
          <w:color w:val="000000"/>
          <w:u w:val="none"/>
          <w:lang w:val="it-IT"/>
        </w:rPr>
        <w:t>E ACCONSENTE ALLA TRASMISSIONE DI</w:t>
      </w:r>
      <w:r w:rsidR="00611A51" w:rsidRPr="00D92A06">
        <w:rPr>
          <w:rStyle w:val="DeltaViewInsertion"/>
          <w:rFonts w:cs="Tahoma"/>
          <w:b/>
          <w:color w:val="000000"/>
          <w:u w:val="none"/>
          <w:lang w:val="it-IT"/>
        </w:rPr>
        <w:t> </w:t>
      </w:r>
      <w:r w:rsidRPr="00D92A06">
        <w:rPr>
          <w:rStyle w:val="DeltaViewInsertion"/>
          <w:rFonts w:cs="Tahoma"/>
          <w:b/>
          <w:color w:val="000000"/>
          <w:u w:val="none"/>
          <w:lang w:val="it-IT"/>
        </w:rPr>
        <w:t>DETERMINATE INFORMAZIONI DURANTE L</w:t>
      </w:r>
      <w:r w:rsidRPr="00D92A06">
        <w:rPr>
          <w:rFonts w:cs="Tahoma"/>
          <w:color w:val="000000"/>
          <w:lang w:val="it-IT"/>
        </w:rPr>
        <w:t>’</w:t>
      </w:r>
      <w:r w:rsidRPr="00D92A06">
        <w:rPr>
          <w:rStyle w:val="DeltaViewInsertion"/>
          <w:rFonts w:cs="Tahoma"/>
          <w:b/>
          <w:color w:val="000000"/>
          <w:u w:val="none"/>
          <w:lang w:val="it-IT"/>
        </w:rPr>
        <w:t>ATTIVAZIONE E PER LE FUNZIONALITÀ DEL</w:t>
      </w:r>
      <w:r w:rsidR="00611A51" w:rsidRPr="00D92A06">
        <w:rPr>
          <w:rStyle w:val="DeltaViewInsertion"/>
          <w:rFonts w:cs="Tahoma"/>
          <w:b/>
          <w:color w:val="000000"/>
          <w:u w:val="none"/>
          <w:lang w:val="it-IT"/>
        </w:rPr>
        <w:t> </w:t>
      </w:r>
      <w:r w:rsidRPr="00D92A06">
        <w:rPr>
          <w:rStyle w:val="DeltaViewInsertion"/>
          <w:rFonts w:cs="Tahoma"/>
          <w:b/>
          <w:color w:val="000000"/>
          <w:u w:val="none"/>
          <w:lang w:val="it-IT"/>
        </w:rPr>
        <w:t>SOFTWARE BASATE SU INTERNET</w:t>
      </w:r>
      <w:r w:rsidRPr="00D92A06">
        <w:rPr>
          <w:rFonts w:cs="Tahoma"/>
          <w:b/>
          <w:color w:val="000000"/>
          <w:lang w:val="it-IT"/>
        </w:rPr>
        <w:t>.</w:t>
      </w:r>
      <w:r w:rsidRPr="00D92A06">
        <w:rPr>
          <w:rFonts w:cs="Tahoma"/>
          <w:color w:val="000000"/>
          <w:lang w:val="it-IT"/>
        </w:rPr>
        <w:t xml:space="preserve"> </w:t>
      </w:r>
      <w:r w:rsidRPr="00D92A06">
        <w:rPr>
          <w:rFonts w:cs="Tahoma"/>
          <w:b/>
          <w:color w:val="000000"/>
          <w:lang w:val="it-IT"/>
        </w:rPr>
        <w:t>QUALORA IL LICENZIATARIO NON ACCETTI E NON</w:t>
      </w:r>
      <w:r w:rsidR="00611A51" w:rsidRPr="00D92A06">
        <w:rPr>
          <w:rFonts w:cs="Tahoma"/>
          <w:b/>
          <w:color w:val="000000"/>
          <w:lang w:val="it-IT"/>
        </w:rPr>
        <w:t> </w:t>
      </w:r>
      <w:r w:rsidRPr="00D92A06">
        <w:rPr>
          <w:rFonts w:cs="Tahoma"/>
          <w:b/>
          <w:color w:val="000000"/>
          <w:lang w:val="it-IT"/>
        </w:rPr>
        <w:t>SI CONFORMI ALLE PRESENTI CONDIZIONI DI LICENZA, NON POTRÀ UTILIZZARE IL</w:t>
      </w:r>
      <w:r w:rsidR="00611A51" w:rsidRPr="00D92A06">
        <w:rPr>
          <w:rFonts w:cs="Tahoma"/>
          <w:b/>
          <w:color w:val="000000"/>
          <w:lang w:val="it-IT"/>
        </w:rPr>
        <w:t> </w:t>
      </w:r>
      <w:r w:rsidRPr="00D92A06">
        <w:rPr>
          <w:rFonts w:cs="Tahoma"/>
          <w:b/>
          <w:color w:val="000000"/>
          <w:lang w:val="it-IT"/>
        </w:rPr>
        <w:t>SOFTWARE NÉ LE FUNZIONALITÀ.</w:t>
      </w:r>
      <w:r w:rsidRPr="00D92A06">
        <w:rPr>
          <w:rFonts w:cs="Tahoma"/>
          <w:color w:val="000000"/>
          <w:lang w:val="it-IT"/>
        </w:rPr>
        <w:t xml:space="preserve"> </w:t>
      </w:r>
      <w:r w:rsidR="000E07FD" w:rsidRPr="00001AF6">
        <w:rPr>
          <w:rFonts w:cs="Tahoma"/>
          <w:lang w:val="it-IT"/>
        </w:rPr>
        <w:t>Dovrà pertanto restituirlo al luogo di acquisto della licenza software per ottenere il rimborso del prezzo.</w:t>
      </w:r>
    </w:p>
    <w:p w:rsidR="00E46A9D" w:rsidRPr="00CF49F9" w:rsidRDefault="00E46A9D" w:rsidP="007863A2">
      <w:pPr>
        <w:widowControl w:val="0"/>
        <w:spacing w:before="120" w:after="120" w:line="240" w:lineRule="auto"/>
        <w:rPr>
          <w:rStyle w:val="DeltaViewMoveDestination"/>
          <w:rFonts w:cs="Tahoma"/>
          <w:color w:val="auto"/>
          <w:szCs w:val="20"/>
          <w:u w:val="none"/>
          <w:lang w:val="pt-BR"/>
        </w:rPr>
      </w:pPr>
      <w:r w:rsidRPr="00001AF6">
        <w:rPr>
          <w:rFonts w:cs="Tahoma"/>
          <w:b/>
          <w:lang w:val="it-IT"/>
        </w:rPr>
        <w:t>In che modo è possibile utilizzare il software?</w:t>
      </w:r>
      <w:r w:rsidRPr="00540A61">
        <w:rPr>
          <w:rFonts w:cs="Tahoma"/>
          <w:lang w:val="it-IT"/>
        </w:rPr>
        <w:t xml:space="preserve"> </w:t>
      </w:r>
      <w:r w:rsidRPr="00001AF6">
        <w:rPr>
          <w:rFonts w:cs="Tahoma"/>
          <w:lang w:val="it-IT"/>
        </w:rPr>
        <w:t>Il software non viene venduto né duplicato, ma è</w:t>
      </w:r>
      <w:r w:rsidR="007863A2">
        <w:rPr>
          <w:rFonts w:cs="Tahoma"/>
          <w:lang w:val="it-IT"/>
        </w:rPr>
        <w:t> </w:t>
      </w:r>
      <w:r w:rsidRPr="00001AF6">
        <w:rPr>
          <w:rFonts w:cs="Tahoma"/>
          <w:lang w:val="it-IT"/>
        </w:rPr>
        <w:t>soltanto concesso in licenza.</w:t>
      </w:r>
      <w:r w:rsidRPr="00CF49F9">
        <w:rPr>
          <w:rFonts w:cs="Tahoma"/>
          <w:lang w:val="pt-BR"/>
        </w:rPr>
        <w:t xml:space="preserve"> </w:t>
      </w:r>
      <w:r w:rsidR="000E07FD" w:rsidRPr="00001AF6">
        <w:rPr>
          <w:rFonts w:cs="Tahoma"/>
          <w:lang w:val="it-IT"/>
        </w:rPr>
        <w:t>Ai sensi della licenza, Microsoft concede il diritto di installare ed eseguire una</w:t>
      </w:r>
      <w:r w:rsidR="00860CDD">
        <w:rPr>
          <w:rFonts w:cs="Tahoma"/>
          <w:lang w:val="it-IT"/>
        </w:rPr>
        <w:t> </w:t>
      </w:r>
      <w:r w:rsidR="000E07FD" w:rsidRPr="00001AF6">
        <w:rPr>
          <w:rFonts w:cs="Tahoma"/>
          <w:lang w:val="it-IT"/>
        </w:rPr>
        <w:t>singola copia del software in un computer (il computer dotato di licenza) per l’uso da parte di una</w:t>
      </w:r>
      <w:r w:rsidR="00860CDD">
        <w:rPr>
          <w:rFonts w:cs="Tahoma"/>
          <w:lang w:val="it-IT"/>
        </w:rPr>
        <w:t> </w:t>
      </w:r>
      <w:r w:rsidR="000E07FD" w:rsidRPr="00001AF6">
        <w:rPr>
          <w:rFonts w:cs="Tahoma"/>
          <w:lang w:val="it-IT"/>
        </w:rPr>
        <w:t>persona alla volta, ma solo se il licenziatario adempie a tutte le condizioni espresse nel presente contratto.</w:t>
      </w:r>
      <w:r w:rsidRPr="00CF49F9">
        <w:rPr>
          <w:rFonts w:cs="Tahoma"/>
          <w:lang w:val="pt-BR"/>
        </w:rPr>
        <w:t xml:space="preserve"> </w:t>
      </w:r>
      <w:r w:rsidR="000E07FD" w:rsidRPr="00001AF6">
        <w:rPr>
          <w:rFonts w:cs="Tahoma"/>
          <w:lang w:val="it-IT"/>
        </w:rPr>
        <w:t>La licenza software Microsoft viene ceduta in modo permanente al computer dotato di licenza.</w:t>
      </w:r>
      <w:r w:rsidRPr="00CF49F9">
        <w:rPr>
          <w:rFonts w:cs="Tahoma"/>
          <w:lang w:val="pt-BR"/>
        </w:rPr>
        <w:t xml:space="preserve"> </w:t>
      </w:r>
      <w:r w:rsidR="000E07FD" w:rsidRPr="00001AF6">
        <w:rPr>
          <w:rFonts w:cs="Tahoma"/>
          <w:lang w:val="it-IT"/>
        </w:rPr>
        <w:t>Fare riferimento alle Condizioni Aggiuntive per informazioni sulle licenze e sulle condizioni specifiche di determinati paesi, sulle Versioni con Diritti Limitati e sulle Edizioni Speciali del software.</w:t>
      </w:r>
      <w:r w:rsidRPr="00CF49F9">
        <w:rPr>
          <w:rFonts w:cs="Tahoma"/>
          <w:lang w:val="pt-BR"/>
        </w:rPr>
        <w:t xml:space="preserve"> </w:t>
      </w:r>
      <w:r w:rsidRPr="00001AF6">
        <w:rPr>
          <w:rFonts w:cs="Tahoma"/>
          <w:lang w:val="it-IT"/>
        </w:rPr>
        <w:t>I componenti del</w:t>
      </w:r>
      <w:r w:rsidR="00611A51">
        <w:rPr>
          <w:rFonts w:cs="Tahoma"/>
          <w:lang w:val="it-IT"/>
        </w:rPr>
        <w:t> </w:t>
      </w:r>
      <w:r w:rsidRPr="00001AF6">
        <w:rPr>
          <w:rFonts w:cs="Tahoma"/>
          <w:lang w:val="it-IT"/>
        </w:rPr>
        <w:t>software vengono concessi in licenza come singolo prodotto.</w:t>
      </w:r>
      <w:r w:rsidRPr="00CF49F9">
        <w:rPr>
          <w:rFonts w:cs="Tahoma"/>
          <w:lang w:val="pt-BR"/>
        </w:rPr>
        <w:t xml:space="preserve"> </w:t>
      </w:r>
      <w:r w:rsidR="000E07FD" w:rsidRPr="00001AF6">
        <w:rPr>
          <w:rFonts w:cs="Tahoma"/>
          <w:lang w:val="it-IT"/>
        </w:rPr>
        <w:t>Il licenziatario non potrà separare o virtualizzare i componenti e installarli su computer diversi.</w:t>
      </w:r>
      <w:r w:rsidRPr="00CF49F9">
        <w:rPr>
          <w:rFonts w:cs="Tahoma"/>
          <w:lang w:val="pt-BR"/>
        </w:rPr>
        <w:t xml:space="preserve"> </w:t>
      </w:r>
      <w:r w:rsidR="00ED02DC" w:rsidRPr="00001AF6">
        <w:rPr>
          <w:rFonts w:cs="Tahoma"/>
          <w:lang w:val="it-IT"/>
        </w:rPr>
        <w:t>Il software potrebbe includere più versioni, ad esempio a 32 e 64 bit, nel qual caso il licenziatario potrà installare e utilizzare solo una versione alla volta.</w:t>
      </w:r>
      <w:r w:rsidRPr="00CF49F9">
        <w:rPr>
          <w:rFonts w:cs="Tahoma"/>
          <w:lang w:val="pt-BR"/>
        </w:rPr>
        <w:t xml:space="preserve"> </w:t>
      </w:r>
      <w:r w:rsidR="00ED02DC" w:rsidRPr="00001AF6">
        <w:rPr>
          <w:rFonts w:cs="Tahoma"/>
          <w:color w:val="000000"/>
          <w:lang w:val="it-IT"/>
        </w:rPr>
        <w:t>Fatto salvo l</w:t>
      </w:r>
      <w:r w:rsidR="00ED02DC" w:rsidRPr="00001AF6">
        <w:rPr>
          <w:rFonts w:cs="Tahoma"/>
          <w:lang w:val="it-IT"/>
        </w:rPr>
        <w:t>’</w:t>
      </w:r>
      <w:r w:rsidR="00ED02DC" w:rsidRPr="00001AF6">
        <w:rPr>
          <w:rFonts w:cs="Tahoma"/>
          <w:color w:val="000000"/>
          <w:lang w:val="it-IT"/>
        </w:rPr>
        <w:t>utilizzo consentito descritto nella sezione “Accesso Remoto” di seguito, la presente licenza è valida per l</w:t>
      </w:r>
      <w:r w:rsidR="00ED02DC" w:rsidRPr="00001AF6">
        <w:rPr>
          <w:rFonts w:cs="Tahoma"/>
          <w:lang w:val="it-IT"/>
        </w:rPr>
        <w:t>’</w:t>
      </w:r>
      <w:r w:rsidR="00ED02DC" w:rsidRPr="00001AF6">
        <w:rPr>
          <w:rFonts w:cs="Tahoma"/>
          <w:color w:val="000000"/>
          <w:lang w:val="it-IT"/>
        </w:rPr>
        <w:t>utilizzo diretto del software solo tramite i meccanismi di input del computer dotato di licenza, ad esempio tastiera, mouse o touchscreen.</w:t>
      </w:r>
      <w:r w:rsidRPr="00CF49F9">
        <w:rPr>
          <w:rFonts w:cs="Tahoma"/>
          <w:lang w:val="pt-BR"/>
        </w:rPr>
        <w:t xml:space="preserve"> </w:t>
      </w:r>
      <w:r w:rsidR="00ED02DC" w:rsidRPr="00001AF6">
        <w:rPr>
          <w:rFonts w:cs="Tahoma"/>
          <w:color w:val="000000"/>
          <w:lang w:val="it-IT"/>
        </w:rPr>
        <w:t>Non concede l</w:t>
      </w:r>
      <w:r w:rsidR="00ED02DC" w:rsidRPr="00001AF6">
        <w:rPr>
          <w:rFonts w:cs="Tahoma"/>
          <w:lang w:val="it-IT"/>
        </w:rPr>
        <w:t>’</w:t>
      </w:r>
      <w:r w:rsidR="00ED02DC" w:rsidRPr="00001AF6">
        <w:rPr>
          <w:rFonts w:cs="Tahoma"/>
          <w:color w:val="000000"/>
          <w:lang w:val="it-IT"/>
        </w:rPr>
        <w:t>autorizzazione all</w:t>
      </w:r>
      <w:r w:rsidR="00ED02DC" w:rsidRPr="00001AF6">
        <w:rPr>
          <w:rFonts w:cs="Tahoma"/>
          <w:lang w:val="it-IT"/>
        </w:rPr>
        <w:t>’</w:t>
      </w:r>
      <w:r w:rsidR="00ED02DC" w:rsidRPr="00001AF6">
        <w:rPr>
          <w:rFonts w:cs="Tahoma"/>
          <w:color w:val="000000"/>
          <w:lang w:val="it-IT"/>
        </w:rPr>
        <w:t>installazione del software su un server o per l</w:t>
      </w:r>
      <w:r w:rsidR="00ED02DC" w:rsidRPr="00001AF6">
        <w:rPr>
          <w:rFonts w:cs="Tahoma"/>
          <w:lang w:val="it-IT"/>
        </w:rPr>
        <w:t>’</w:t>
      </w:r>
      <w:r w:rsidR="00ED02DC" w:rsidRPr="00001AF6">
        <w:rPr>
          <w:rFonts w:cs="Tahoma"/>
          <w:color w:val="000000"/>
          <w:lang w:val="it-IT"/>
        </w:rPr>
        <w:t xml:space="preserve">utilizzo da parte o tramite altri computer o dispositivi connessi al server su una rete </w:t>
      </w:r>
      <w:r w:rsidR="00ED02DC" w:rsidRPr="00001AF6">
        <w:rPr>
          <w:rFonts w:cs="Tahoma"/>
          <w:color w:val="000000"/>
          <w:lang w:val="it-IT"/>
        </w:rPr>
        <w:lastRenderedPageBreak/>
        <w:t>interna o esterna.</w:t>
      </w:r>
      <w:r w:rsidRPr="00CF49F9">
        <w:rPr>
          <w:rFonts w:cs="Tahoma"/>
          <w:lang w:val="pt-BR"/>
        </w:rPr>
        <w:t xml:space="preserve"> </w:t>
      </w:r>
      <w:r w:rsidR="00ED02DC" w:rsidRPr="00001AF6">
        <w:rPr>
          <w:rFonts w:cs="Tahoma"/>
          <w:color w:val="000000"/>
          <w:lang w:val="it-IT"/>
        </w:rPr>
        <w:t>Il software non è inoltre concesso in licenza per fornire hosting commerciale.</w:t>
      </w:r>
      <w:r w:rsidRPr="00540A61">
        <w:rPr>
          <w:rFonts w:cs="Tahoma"/>
          <w:lang w:val="it-IT"/>
        </w:rPr>
        <w:t xml:space="preserve"> </w:t>
      </w:r>
      <w:r w:rsidR="00ED02DC" w:rsidRPr="00001AF6">
        <w:rPr>
          <w:rFonts w:cs="Tahoma"/>
          <w:color w:val="000000"/>
          <w:lang w:val="it-IT"/>
        </w:rPr>
        <w:t xml:space="preserve">Per ulteriori informazioni su più scenari utente e sulla virtualizzazione, vedere le </w:t>
      </w:r>
      <w:r w:rsidR="00ED02DC" w:rsidRPr="00001AF6">
        <w:rPr>
          <w:rFonts w:cs="Tahoma"/>
          <w:lang w:val="it-IT"/>
        </w:rPr>
        <w:t>Condizioni Aggiuntive.</w:t>
      </w:r>
    </w:p>
    <w:p w:rsidR="00E46A9D" w:rsidRPr="0055639C" w:rsidRDefault="00ED02DC" w:rsidP="00ED02DC">
      <w:pPr>
        <w:widowControl w:val="0"/>
        <w:spacing w:before="120" w:after="120" w:line="240" w:lineRule="auto"/>
        <w:rPr>
          <w:rStyle w:val="DeltaViewInsertion"/>
          <w:rFonts w:cs="Tahoma"/>
          <w:color w:val="auto"/>
          <w:szCs w:val="20"/>
          <w:u w:val="none"/>
          <w:lang w:val="pt-BR"/>
        </w:rPr>
      </w:pPr>
      <w:bookmarkStart w:id="7" w:name="_DV_C254"/>
      <w:r w:rsidRPr="00001AF6">
        <w:rPr>
          <w:rStyle w:val="DeltaViewMoveDestination"/>
          <w:rFonts w:cs="Tahoma"/>
          <w:b/>
          <w:color w:val="auto"/>
          <w:u w:val="none"/>
          <w:lang w:val="it-IT"/>
        </w:rPr>
        <w:t>Come è possibile ottenere una copia di backup?</w:t>
      </w:r>
      <w:r w:rsidR="00E46A9D" w:rsidRPr="00540A61">
        <w:rPr>
          <w:rFonts w:cs="Tahoma"/>
          <w:lang w:val="it-IT"/>
        </w:rPr>
        <w:t xml:space="preserve"> </w:t>
      </w:r>
      <w:r w:rsidRPr="00001AF6">
        <w:rPr>
          <w:rFonts w:cs="Tahoma"/>
          <w:color w:val="000000"/>
          <w:lang w:val="it-IT"/>
        </w:rPr>
        <w:t xml:space="preserve">È possibile ordinare o scaricare una copia di backup del software da </w:t>
      </w:r>
      <w:r w:rsidRPr="00611A51">
        <w:rPr>
          <w:rFonts w:cs="Tahoma"/>
          <w:color w:val="000000"/>
          <w:u w:val="single"/>
          <w:lang w:val="it-IT"/>
        </w:rPr>
        <w:t>microsoft.com/office/backup</w:t>
      </w:r>
      <w:r w:rsidRPr="00001AF6">
        <w:rPr>
          <w:rFonts w:cs="Tahoma"/>
          <w:color w:val="000000"/>
          <w:lang w:val="it-IT"/>
        </w:rPr>
        <w:t>.</w:t>
      </w:r>
      <w:r w:rsidR="00E46A9D" w:rsidRPr="00540A61">
        <w:rPr>
          <w:rFonts w:cs="Tahoma"/>
          <w:lang w:val="it-IT"/>
        </w:rPr>
        <w:t xml:space="preserve"> </w:t>
      </w:r>
      <w:r w:rsidR="00E46A9D" w:rsidRPr="00001AF6">
        <w:rPr>
          <w:rStyle w:val="DeltaViewMoveDestination"/>
          <w:rFonts w:cs="Tahoma"/>
          <w:color w:val="auto"/>
          <w:u w:val="none"/>
          <w:lang w:val="it-IT"/>
        </w:rPr>
        <w:t>Il licenziatario non potrà distribuire la copia di backup del software.</w:t>
      </w:r>
      <w:r w:rsidR="00E46A9D" w:rsidRPr="00540A61">
        <w:rPr>
          <w:rFonts w:cs="Tahoma"/>
          <w:lang w:val="it-IT"/>
        </w:rPr>
        <w:t xml:space="preserve"> </w:t>
      </w:r>
      <w:bookmarkStart w:id="8" w:name="_DV_C266"/>
      <w:bookmarkStart w:id="9" w:name="_DV_M22"/>
      <w:bookmarkStart w:id="10" w:name="_DV_M23"/>
      <w:bookmarkStart w:id="11" w:name="_DV_M24"/>
      <w:bookmarkStart w:id="12" w:name="_DV_M48"/>
      <w:bookmarkEnd w:id="7"/>
      <w:bookmarkEnd w:id="8"/>
      <w:bookmarkEnd w:id="9"/>
      <w:bookmarkEnd w:id="10"/>
      <w:bookmarkEnd w:id="11"/>
      <w:bookmarkEnd w:id="12"/>
      <w:r w:rsidR="00E46A9D" w:rsidRPr="0055639C">
        <w:rPr>
          <w:rFonts w:cs="Tahoma"/>
          <w:color w:val="000000"/>
          <w:lang w:val="pt-BR"/>
        </w:rPr>
        <w:t>Il licenziatario potrà utilizzarla solo per reinstallare il software sul computer con licenza.</w:t>
      </w:r>
    </w:p>
    <w:p w:rsidR="00E46A9D" w:rsidRPr="00CF49F9" w:rsidRDefault="00E46A9D" w:rsidP="00585A24">
      <w:pPr>
        <w:widowControl w:val="0"/>
        <w:spacing w:before="120" w:after="120" w:line="240" w:lineRule="auto"/>
        <w:rPr>
          <w:rFonts w:cs="Tahoma"/>
          <w:bCs/>
          <w:szCs w:val="20"/>
          <w:lang w:val="pt-BR"/>
        </w:rPr>
      </w:pPr>
      <w:r w:rsidRPr="00001AF6">
        <w:rPr>
          <w:rFonts w:cs="Tahoma"/>
          <w:b/>
          <w:lang w:val="it-IT"/>
        </w:rPr>
        <w:t>È possibile trasferire il software su un altro computer o a un altro utente?</w:t>
      </w:r>
      <w:r w:rsidRPr="0055639C">
        <w:rPr>
          <w:rFonts w:cs="Tahoma"/>
          <w:lang w:val="pt-BR"/>
        </w:rPr>
        <w:t xml:space="preserve"> </w:t>
      </w:r>
      <w:r w:rsidRPr="00001AF6">
        <w:rPr>
          <w:rFonts w:cs="Tahoma"/>
          <w:lang w:val="it-IT"/>
        </w:rPr>
        <w:t>Il software non può</w:t>
      </w:r>
      <w:r w:rsidR="00585A24">
        <w:rPr>
          <w:rFonts w:cs="Tahoma"/>
          <w:lang w:val="it-IT"/>
        </w:rPr>
        <w:t> </w:t>
      </w:r>
      <w:r w:rsidRPr="00001AF6">
        <w:rPr>
          <w:rFonts w:cs="Tahoma"/>
          <w:lang w:val="it-IT"/>
        </w:rPr>
        <w:t>essere trasferito su un altro computer o a un altro utente.</w:t>
      </w:r>
      <w:r w:rsidRPr="00CF49F9">
        <w:rPr>
          <w:rFonts w:cs="Tahoma"/>
          <w:lang w:val="pt-BR"/>
        </w:rPr>
        <w:t xml:space="preserve"> </w:t>
      </w:r>
      <w:r w:rsidR="007D1F8F" w:rsidRPr="00001AF6">
        <w:rPr>
          <w:rFonts w:cs="Tahoma"/>
          <w:lang w:val="it-IT"/>
        </w:rPr>
        <w:t>Il licenziatario potrà trasferire il software direttamente solo a terzi nell’ambito di un trasferimento dell’applicazione o della famiglia di applicazioni software integrate chiavi in mano (“Soluzione Unificata”) fornita al licenziatario da parte o per conto del Licenziante esclusivamente come parte della Soluzione Unificata e così come è installato sul computer con</w:t>
      </w:r>
      <w:r w:rsidR="00611A51">
        <w:rPr>
          <w:rFonts w:cs="Tahoma"/>
          <w:lang w:val="it-IT"/>
        </w:rPr>
        <w:t> </w:t>
      </w:r>
      <w:r w:rsidR="007D1F8F" w:rsidRPr="00001AF6">
        <w:rPr>
          <w:rFonts w:cs="Tahoma"/>
          <w:lang w:val="it-IT"/>
        </w:rPr>
        <w:t>licenza, insieme all’etichetta con la scritta Certificato di Autenticità (Certificate of Authenticity), se applicabile, e al presente contratto.</w:t>
      </w:r>
      <w:r w:rsidRPr="00CF49F9">
        <w:rPr>
          <w:rFonts w:cs="Tahoma"/>
          <w:lang w:val="pt-BR"/>
        </w:rPr>
        <w:t xml:space="preserve"> </w:t>
      </w:r>
      <w:r w:rsidRPr="00001AF6">
        <w:rPr>
          <w:rFonts w:cs="Tahoma"/>
          <w:lang w:val="it-IT"/>
        </w:rPr>
        <w:t>Prima del trasferimento, tale parte dovrà accettare l’applicazione del</w:t>
      </w:r>
      <w:r w:rsidR="00585A24">
        <w:rPr>
          <w:rFonts w:cs="Tahoma"/>
          <w:lang w:val="it-IT"/>
        </w:rPr>
        <w:t> </w:t>
      </w:r>
      <w:r w:rsidRPr="00001AF6">
        <w:rPr>
          <w:rFonts w:cs="Tahoma"/>
          <w:lang w:val="it-IT"/>
        </w:rPr>
        <w:t>presente contratto al trasferimento e all’utilizzo del software.</w:t>
      </w:r>
      <w:r w:rsidRPr="00CF49F9">
        <w:rPr>
          <w:rFonts w:cs="Tahoma"/>
          <w:lang w:val="pt-BR"/>
        </w:rPr>
        <w:t xml:space="preserve"> </w:t>
      </w:r>
      <w:r w:rsidRPr="00001AF6">
        <w:rPr>
          <w:rFonts w:cs="Tahoma"/>
          <w:lang w:val="it-IT"/>
        </w:rPr>
        <w:t>Il licenziatario non potrà più trattenere alcuna copia.</w:t>
      </w:r>
    </w:p>
    <w:p w:rsidR="00E46A9D" w:rsidRPr="00CF49F9" w:rsidRDefault="00E46A9D" w:rsidP="007863A2">
      <w:pPr>
        <w:widowControl w:val="0"/>
        <w:spacing w:before="120" w:after="120" w:line="240" w:lineRule="auto"/>
        <w:rPr>
          <w:rFonts w:cs="Tahoma"/>
          <w:szCs w:val="20"/>
          <w:lang w:val="pt-BR"/>
        </w:rPr>
      </w:pPr>
      <w:r w:rsidRPr="00001AF6">
        <w:rPr>
          <w:rFonts w:cs="Tahoma"/>
          <w:b/>
          <w:lang w:val="it-IT"/>
        </w:rPr>
        <w:t>In che modo funziona l’attivazione Internet?</w:t>
      </w:r>
      <w:r w:rsidRPr="00CF49F9">
        <w:rPr>
          <w:rFonts w:cs="Tahoma"/>
          <w:lang w:val="pt-BR"/>
        </w:rPr>
        <w:t xml:space="preserve"> </w:t>
      </w:r>
      <w:r w:rsidR="007D1F8F" w:rsidRPr="00001AF6">
        <w:rPr>
          <w:rFonts w:cs="Tahoma"/>
          <w:lang w:val="it-IT"/>
        </w:rPr>
        <w:t>L’attivazione associa l’utilizzo del software a un computer o un dispositivo specifico.</w:t>
      </w:r>
      <w:r w:rsidRPr="00CF49F9">
        <w:rPr>
          <w:rFonts w:cs="Tahoma"/>
          <w:lang w:val="pt-BR"/>
        </w:rPr>
        <w:t xml:space="preserve"> </w:t>
      </w:r>
      <w:r w:rsidR="007D1F8F" w:rsidRPr="00001AF6">
        <w:rPr>
          <w:rFonts w:cs="Tahoma"/>
          <w:lang w:val="it-IT"/>
        </w:rPr>
        <w:t>Durante l’attivazione del software verrà stabilita la connessione direttamente a Microsoft o una sua consociata per verificare che la licenza sia associata al computer con</w:t>
      </w:r>
      <w:r w:rsidR="007863A2">
        <w:rPr>
          <w:rFonts w:cs="Tahoma"/>
          <w:lang w:val="it-IT"/>
        </w:rPr>
        <w:t> </w:t>
      </w:r>
      <w:r w:rsidR="007D1F8F" w:rsidRPr="00001AF6">
        <w:rPr>
          <w:rFonts w:cs="Tahoma"/>
          <w:lang w:val="it-IT"/>
        </w:rPr>
        <w:t>licenza.</w:t>
      </w:r>
      <w:r w:rsidRPr="00CF49F9">
        <w:rPr>
          <w:rFonts w:cs="Tahoma"/>
          <w:lang w:val="pt-BR"/>
        </w:rPr>
        <w:t xml:space="preserve"> </w:t>
      </w:r>
      <w:r w:rsidR="007D1F8F" w:rsidRPr="00001AF6">
        <w:rPr>
          <w:rFonts w:cs="Tahoma"/>
          <w:lang w:val="it-IT"/>
        </w:rPr>
        <w:t xml:space="preserve">Tale processo è definito “Attivazione”. Poiché l’attivazione è concepita per identificare eventuali modifiche non autorizzate alle funzioni di licenza o di attivazione del software e per impedire l’utilizzo di software non concesso in licenza, </w:t>
      </w:r>
      <w:r w:rsidR="007D1F8F" w:rsidRPr="00001AF6">
        <w:rPr>
          <w:rFonts w:cs="Tahoma"/>
          <w:b/>
          <w:lang w:val="it-IT"/>
        </w:rPr>
        <w:t>il licenziatario non avrà alcun diritto di utilizzare il software dopo il periodo specificato per l</w:t>
      </w:r>
      <w:r w:rsidR="007D1F8F" w:rsidRPr="00001AF6">
        <w:rPr>
          <w:rFonts w:cs="Tahoma"/>
          <w:lang w:val="it-IT"/>
        </w:rPr>
        <w:t>’</w:t>
      </w:r>
      <w:r w:rsidR="007D1F8F" w:rsidRPr="00001AF6">
        <w:rPr>
          <w:rFonts w:cs="Tahoma"/>
          <w:b/>
          <w:lang w:val="it-IT"/>
        </w:rPr>
        <w:t>attivazione, né è autorizzato a ignorare o eludere l</w:t>
      </w:r>
      <w:r w:rsidR="007D1F8F" w:rsidRPr="00001AF6">
        <w:rPr>
          <w:rFonts w:cs="Tahoma"/>
          <w:lang w:val="it-IT"/>
        </w:rPr>
        <w:t>’</w:t>
      </w:r>
      <w:r w:rsidR="007D1F8F" w:rsidRPr="00001AF6">
        <w:rPr>
          <w:rFonts w:cs="Tahoma"/>
          <w:b/>
          <w:lang w:val="it-IT"/>
        </w:rPr>
        <w:t>attivazione</w:t>
      </w:r>
      <w:r w:rsidR="007D1F8F" w:rsidRPr="00611A51">
        <w:rPr>
          <w:rFonts w:cs="Tahoma"/>
          <w:b/>
          <w:bCs/>
          <w:lang w:val="it-IT"/>
        </w:rPr>
        <w:t>.</w:t>
      </w:r>
      <w:r w:rsidRPr="00CF49F9">
        <w:rPr>
          <w:rFonts w:cs="Tahoma"/>
          <w:lang w:val="pt-BR"/>
        </w:rPr>
        <w:t xml:space="preserve"> </w:t>
      </w:r>
      <w:r w:rsidR="007D1F8F" w:rsidRPr="00001AF6">
        <w:rPr>
          <w:rFonts w:cs="Tahoma"/>
          <w:lang w:val="it-IT"/>
        </w:rPr>
        <w:t>Se il licenziatario non avrà immesso il codice Product Key durante il periodo specificato per</w:t>
      </w:r>
      <w:r w:rsidR="00611A51">
        <w:rPr>
          <w:rFonts w:cs="Tahoma"/>
          <w:lang w:val="it-IT"/>
        </w:rPr>
        <w:t> </w:t>
      </w:r>
      <w:r w:rsidR="007D1F8F" w:rsidRPr="00001AF6">
        <w:rPr>
          <w:rFonts w:cs="Tahoma"/>
          <w:lang w:val="it-IT"/>
        </w:rPr>
        <w:t>l’attivazione, la maggior parte delle funzionalità del software cesserà di funzionare.</w:t>
      </w:r>
    </w:p>
    <w:p w:rsidR="00E46A9D" w:rsidRPr="00CF49F9" w:rsidRDefault="00E46A9D" w:rsidP="006E17A5">
      <w:pPr>
        <w:widowControl w:val="0"/>
        <w:spacing w:before="120" w:after="120" w:line="240" w:lineRule="auto"/>
        <w:rPr>
          <w:rFonts w:cs="Tahoma"/>
          <w:szCs w:val="20"/>
          <w:lang w:val="pt-BR"/>
        </w:rPr>
      </w:pPr>
      <w:r w:rsidRPr="00001AF6">
        <w:rPr>
          <w:rFonts w:cs="Tahoma"/>
          <w:b/>
          <w:lang w:val="it-IT"/>
        </w:rPr>
        <w:t>Tramite il software vengono raccolte informazioni personali?</w:t>
      </w:r>
      <w:r w:rsidRPr="00CF49F9">
        <w:rPr>
          <w:rFonts w:cs="Tahoma"/>
          <w:lang w:val="pt-BR"/>
        </w:rPr>
        <w:t xml:space="preserve"> </w:t>
      </w:r>
      <w:bookmarkStart w:id="13" w:name="_DV_C156"/>
      <w:bookmarkStart w:id="14" w:name="_DV_M80"/>
      <w:bookmarkStart w:id="15" w:name="_DV_M81"/>
      <w:bookmarkStart w:id="16" w:name="_DV_C159"/>
      <w:bookmarkEnd w:id="13"/>
      <w:bookmarkEnd w:id="14"/>
      <w:bookmarkEnd w:id="15"/>
      <w:bookmarkEnd w:id="16"/>
      <w:r w:rsidR="007D1F8F" w:rsidRPr="00001AF6">
        <w:rPr>
          <w:rFonts w:cs="Tahoma"/>
          <w:lang w:val="it-IT"/>
        </w:rPr>
        <w:t>Qualora il licenziatario connetta il</w:t>
      </w:r>
      <w:r w:rsidR="006E17A5">
        <w:rPr>
          <w:rFonts w:cs="Tahoma"/>
          <w:lang w:val="it-IT"/>
        </w:rPr>
        <w:t> </w:t>
      </w:r>
      <w:r w:rsidR="007D1F8F" w:rsidRPr="00001AF6">
        <w:rPr>
          <w:rFonts w:cs="Tahoma"/>
          <w:lang w:val="it-IT"/>
        </w:rPr>
        <w:t>computer a Internet, alcune funzionalità del software potrebbero connettersi automaticamente ai sistemi informatici di Microsoft o del provider di servizi per inviare o ricevere informazioni.</w:t>
      </w:r>
      <w:r w:rsidRPr="00CF49F9">
        <w:rPr>
          <w:rFonts w:cs="Tahoma"/>
          <w:lang w:val="pt-BR"/>
        </w:rPr>
        <w:t xml:space="preserve"> </w:t>
      </w:r>
      <w:r w:rsidRPr="00001AF6">
        <w:rPr>
          <w:rFonts w:cs="Tahoma"/>
          <w:lang w:val="it-IT"/>
        </w:rPr>
        <w:t>È possibile che</w:t>
      </w:r>
      <w:r w:rsidR="006E17A5">
        <w:rPr>
          <w:rFonts w:cs="Tahoma"/>
          <w:lang w:val="it-IT"/>
        </w:rPr>
        <w:t> </w:t>
      </w:r>
      <w:r w:rsidRPr="00001AF6">
        <w:rPr>
          <w:rFonts w:cs="Tahoma"/>
          <w:lang w:val="it-IT"/>
        </w:rPr>
        <w:t>il licenziatario non riceva sempre una comunicazione specifica riguardante la connessione.</w:t>
      </w:r>
      <w:r w:rsidRPr="00CF49F9">
        <w:rPr>
          <w:rFonts w:cs="Tahoma"/>
          <w:lang w:val="pt-BR"/>
        </w:rPr>
        <w:t xml:space="preserve"> </w:t>
      </w:r>
      <w:r w:rsidRPr="00001AF6">
        <w:rPr>
          <w:rFonts w:cs="Tahoma"/>
          <w:lang w:val="it-IT"/>
        </w:rPr>
        <w:t>Qualora il</w:t>
      </w:r>
      <w:r w:rsidR="006E17A5">
        <w:rPr>
          <w:rFonts w:cs="Tahoma"/>
          <w:lang w:val="it-IT"/>
        </w:rPr>
        <w:t> </w:t>
      </w:r>
      <w:r w:rsidRPr="00001AF6">
        <w:rPr>
          <w:rFonts w:cs="Tahoma"/>
          <w:lang w:val="it-IT"/>
        </w:rPr>
        <w:t>licenziatario scelga di utilizzare una di tali funzionalità, accetta di inviare o ricevere le suddette informazioni.</w:t>
      </w:r>
      <w:r w:rsidRPr="00CF49F9">
        <w:rPr>
          <w:rFonts w:cs="Tahoma"/>
          <w:lang w:val="pt-BR"/>
        </w:rPr>
        <w:t xml:space="preserve"> </w:t>
      </w:r>
      <w:r w:rsidRPr="00001AF6">
        <w:rPr>
          <w:rFonts w:cs="Tahoma"/>
          <w:lang w:val="it-IT"/>
        </w:rPr>
        <w:t>Molte di queste funzionalità possono essere disattivate oppure il licenziatario può decidere di non utilizzarle.</w:t>
      </w:r>
    </w:p>
    <w:p w:rsidR="00E46A9D" w:rsidRPr="00CF49F9" w:rsidRDefault="00E46A9D" w:rsidP="006E17A5">
      <w:pPr>
        <w:widowControl w:val="0"/>
        <w:spacing w:before="120" w:after="120" w:line="240" w:lineRule="auto"/>
        <w:rPr>
          <w:rFonts w:cs="Tahoma"/>
          <w:szCs w:val="20"/>
          <w:lang w:val="pt-BR"/>
        </w:rPr>
      </w:pPr>
      <w:r w:rsidRPr="00001AF6">
        <w:rPr>
          <w:rFonts w:cs="Tahoma"/>
          <w:b/>
          <w:lang w:val="it-IT"/>
        </w:rPr>
        <w:t>In che modo Microsoft utilizza le informazioni raccolte?</w:t>
      </w:r>
      <w:r w:rsidRPr="00CF49F9">
        <w:rPr>
          <w:rFonts w:cs="Tahoma"/>
          <w:lang w:val="pt-BR"/>
        </w:rPr>
        <w:t xml:space="preserve"> </w:t>
      </w:r>
      <w:r w:rsidR="007D1F8F" w:rsidRPr="00001AF6">
        <w:rPr>
          <w:rFonts w:cs="Tahoma"/>
          <w:lang w:val="it-IT"/>
        </w:rPr>
        <w:t>Microsoft utilizza le informazioni raccolte tramite le funzionalità del software per apportare aggiornamenti o correzioni al software e per migliorare i</w:t>
      </w:r>
      <w:r w:rsidR="006E17A5">
        <w:rPr>
          <w:rFonts w:cs="Tahoma"/>
          <w:lang w:val="it-IT"/>
        </w:rPr>
        <w:t> </w:t>
      </w:r>
      <w:r w:rsidR="007D1F8F" w:rsidRPr="00001AF6">
        <w:rPr>
          <w:rFonts w:cs="Tahoma"/>
          <w:lang w:val="it-IT"/>
        </w:rPr>
        <w:t>prodotti e i servizi offerti.</w:t>
      </w:r>
      <w:r w:rsidRPr="00CF49F9">
        <w:rPr>
          <w:rFonts w:cs="Tahoma"/>
          <w:lang w:val="pt-BR"/>
        </w:rPr>
        <w:t xml:space="preserve"> </w:t>
      </w:r>
      <w:r w:rsidRPr="00001AF6">
        <w:rPr>
          <w:rStyle w:val="DeltaViewDeletion"/>
          <w:rFonts w:cs="Tahoma"/>
          <w:strike w:val="0"/>
          <w:color w:val="auto"/>
          <w:lang w:val="it-IT"/>
        </w:rPr>
        <w:t>In alcune circostanze Microsoft le condivide con terzi.</w:t>
      </w:r>
      <w:r w:rsidRPr="00CF49F9">
        <w:rPr>
          <w:rFonts w:cs="Tahoma"/>
          <w:lang w:val="pt-BR"/>
        </w:rPr>
        <w:t xml:space="preserve"> </w:t>
      </w:r>
      <w:r w:rsidRPr="00001AF6">
        <w:rPr>
          <w:rStyle w:val="DeltaViewDeletion"/>
          <w:rFonts w:cs="Tahoma"/>
          <w:strike w:val="0"/>
          <w:color w:val="auto"/>
          <w:lang w:val="it-IT"/>
        </w:rPr>
        <w:t>Ad esempio, Microsoft condivide le segnalazioni errori con importanti fornitori di hardware e software, in modo che possano utilizzarle per migliorare il funzionamento dei loro prodotti con i prodotti Microsoft.</w:t>
      </w:r>
      <w:r w:rsidRPr="00CF49F9">
        <w:rPr>
          <w:rFonts w:cs="Tahoma"/>
          <w:lang w:val="pt-BR"/>
        </w:rPr>
        <w:t xml:space="preserve"> </w:t>
      </w:r>
      <w:r w:rsidR="00F837A2" w:rsidRPr="00001AF6">
        <w:rPr>
          <w:rFonts w:cs="Tahoma"/>
          <w:lang w:val="it-IT"/>
        </w:rPr>
        <w:t xml:space="preserve">Il licenziatario accetta che Microsoft utilizzi e divulghi le informazioni secondo quanto descritto nell’Informativa sulla Privacy disponibile all’indirizzo </w:t>
      </w:r>
      <w:r w:rsidR="00F837A2" w:rsidRPr="00001AF6">
        <w:rPr>
          <w:rFonts w:cs="Tahoma"/>
          <w:u w:val="single"/>
          <w:lang w:val="it-IT"/>
        </w:rPr>
        <w:t>r.office.microsoft.com/r/rlidOOPrivacyState15HighLight?clid=1033</w:t>
      </w:r>
      <w:r w:rsidR="00F837A2" w:rsidRPr="00001AF6">
        <w:rPr>
          <w:rFonts w:cs="Tahoma"/>
          <w:lang w:val="it-IT"/>
        </w:rPr>
        <w:t>.</w:t>
      </w:r>
    </w:p>
    <w:p w:rsidR="00E46A9D" w:rsidRPr="00CF49F9" w:rsidRDefault="00E46A9D" w:rsidP="00F837A2">
      <w:pPr>
        <w:widowControl w:val="0"/>
        <w:spacing w:before="120" w:after="120" w:line="240" w:lineRule="auto"/>
        <w:rPr>
          <w:rFonts w:cs="Tahoma"/>
          <w:szCs w:val="20"/>
          <w:lang w:val="pt-BR"/>
        </w:rPr>
      </w:pPr>
      <w:r w:rsidRPr="00001AF6">
        <w:rPr>
          <w:rStyle w:val="DeltaViewDeletion"/>
          <w:rFonts w:cs="Tahoma"/>
          <w:b/>
          <w:strike w:val="0"/>
          <w:color w:val="auto"/>
          <w:lang w:val="it-IT"/>
        </w:rPr>
        <w:t>A cosa si applica il presente contratto?</w:t>
      </w:r>
      <w:r w:rsidRPr="00CF49F9">
        <w:rPr>
          <w:rFonts w:cs="Tahoma"/>
          <w:lang w:val="pt-BR"/>
        </w:rPr>
        <w:t xml:space="preserve"> </w:t>
      </w:r>
      <w:r w:rsidR="00F837A2" w:rsidRPr="00001AF6">
        <w:rPr>
          <w:rFonts w:cs="Tahoma"/>
          <w:lang w:val="it-IT"/>
        </w:rPr>
        <w:t>Il presente contratto si applica al software, ai supporti di memorizzazione sui quali è stato ricevuto il software e per eventuali aggiornamenti, supplementi e servizi relativi al software ottenuti da Microsoft, a meno che questi siano accompagnati da specifiche condizioni.</w:t>
      </w:r>
    </w:p>
    <w:p w:rsidR="00E46A9D" w:rsidRPr="00CF49F9" w:rsidRDefault="00E46A9D" w:rsidP="00DE70DB">
      <w:pPr>
        <w:widowControl w:val="0"/>
        <w:spacing w:before="120" w:after="120" w:line="240" w:lineRule="auto"/>
        <w:rPr>
          <w:rStyle w:val="DeltaViewDeletion"/>
          <w:rFonts w:cs="Tahoma"/>
          <w:strike w:val="0"/>
          <w:color w:val="auto"/>
          <w:szCs w:val="20"/>
          <w:lang w:val="pt-BR"/>
        </w:rPr>
      </w:pPr>
      <w:r w:rsidRPr="00001AF6">
        <w:rPr>
          <w:rFonts w:cs="Tahoma"/>
          <w:b/>
          <w:lang w:val="it-IT"/>
        </w:rPr>
        <w:t>Esistono modalità di utilizzo del software non autorizzate?</w:t>
      </w:r>
      <w:r w:rsidRPr="00CF49F9">
        <w:rPr>
          <w:rFonts w:cs="Tahoma"/>
          <w:lang w:val="pt-BR"/>
        </w:rPr>
        <w:t xml:space="preserve"> </w:t>
      </w:r>
      <w:r w:rsidRPr="00D92A06">
        <w:rPr>
          <w:rFonts w:cs="Tahoma"/>
          <w:color w:val="000000"/>
          <w:lang w:val="it-IT"/>
        </w:rPr>
        <w:t>Sì.</w:t>
      </w:r>
      <w:r w:rsidRPr="00D92A06">
        <w:rPr>
          <w:rFonts w:cs="Tahoma"/>
          <w:color w:val="000000"/>
          <w:lang w:val="pt-BR"/>
        </w:rPr>
        <w:t xml:space="preserve"> </w:t>
      </w:r>
      <w:r w:rsidRPr="00D92A06">
        <w:rPr>
          <w:rFonts w:cs="Tahoma"/>
          <w:color w:val="000000"/>
          <w:lang w:val="it-IT"/>
        </w:rPr>
        <w:t>Dato che il software non viene venduto, ma è concesso in licenza, Microsoft si riserva tutti i diritti (tra cui i diritti ai sensi delle leggi che disciplinano la proprietà intellettuale) non espressamente concessi nel presente contratto.</w:t>
      </w:r>
      <w:r w:rsidRPr="00D92A06">
        <w:rPr>
          <w:rFonts w:cs="Tahoma"/>
          <w:color w:val="000000"/>
          <w:lang w:val="pt-BR"/>
        </w:rPr>
        <w:t xml:space="preserve"> </w:t>
      </w:r>
      <w:bookmarkStart w:id="17" w:name="_DV_C240"/>
      <w:r w:rsidR="00F837A2" w:rsidRPr="00D92A06">
        <w:rPr>
          <w:rFonts w:cs="Tahoma"/>
          <w:color w:val="000000"/>
          <w:lang w:val="it-IT"/>
        </w:rPr>
        <w:t>In particolare, la presente licenza non concede alcun diritto al licenziatario c pertanto:</w:t>
      </w:r>
      <w:r w:rsidRPr="00D92A06">
        <w:rPr>
          <w:rFonts w:cs="Tahoma"/>
          <w:b/>
          <w:color w:val="000000"/>
          <w:szCs w:val="20"/>
          <w:lang w:val="pt-BR"/>
        </w:rPr>
        <w:t xml:space="preserve"> </w:t>
      </w:r>
      <w:bookmarkStart w:id="18" w:name="_DV_C242"/>
      <w:bookmarkStart w:id="19" w:name="_DV_C245"/>
      <w:bookmarkStart w:id="20" w:name="_DV_M135"/>
      <w:bookmarkStart w:id="21" w:name="_DV_C239"/>
      <w:bookmarkEnd w:id="17"/>
      <w:bookmarkEnd w:id="18"/>
      <w:bookmarkEnd w:id="19"/>
      <w:bookmarkEnd w:id="20"/>
      <w:bookmarkEnd w:id="21"/>
      <w:r w:rsidR="00DE70DB" w:rsidRPr="00D92A06">
        <w:rPr>
          <w:rStyle w:val="DeltaViewDeletion"/>
          <w:rFonts w:cs="Tahoma"/>
          <w:strike w:val="0"/>
          <w:color w:val="000000"/>
          <w:lang w:val="it-IT"/>
        </w:rPr>
        <w:t>utilizzare o virtualizzare separatamente le funzionalità del software, pubblicare, copiare (eccetto la copia di backup consentita), concedere il software in noleggio, locazione o prestito</w:t>
      </w:r>
      <w:r w:rsidR="00DE70DB" w:rsidRPr="00D92A06">
        <w:rPr>
          <w:rFonts w:cs="Tahoma"/>
          <w:color w:val="000000"/>
          <w:lang w:val="it-IT"/>
        </w:rPr>
        <w:t xml:space="preserve">; trasferire il software (fatti salvi i casi espressamente consentiti dal presente contratto), tentare di aggirare le misure di protezione tecnologica del software, decodificare, </w:t>
      </w:r>
      <w:r w:rsidR="00DE70DB" w:rsidRPr="00D92A06">
        <w:rPr>
          <w:rStyle w:val="DeltaViewDeletion"/>
          <w:rFonts w:cs="Tahoma"/>
          <w:strike w:val="0"/>
          <w:color w:val="000000"/>
          <w:lang w:val="it-IT"/>
        </w:rPr>
        <w:t>decompilare o disassemblare il software, fatti salvi i casi in cui le leggi del luogo di residenza lo permettano anche qualora ciò non sia consentito nel presente contratto.</w:t>
      </w:r>
      <w:r w:rsidRPr="00D92A06">
        <w:rPr>
          <w:rFonts w:cs="Tahoma"/>
          <w:color w:val="000000"/>
          <w:lang w:val="pt-BR"/>
        </w:rPr>
        <w:t xml:space="preserve"> </w:t>
      </w:r>
      <w:r w:rsidRPr="00D92A06">
        <w:rPr>
          <w:rStyle w:val="DeltaViewDeletion"/>
          <w:rFonts w:cs="Tahoma"/>
          <w:strike w:val="0"/>
          <w:color w:val="000000"/>
          <w:lang w:val="it-IT"/>
        </w:rPr>
        <w:t>In tal caso, il licenziatario potrà effettuare unicamente quanto consentito dalla legge applicabile.</w:t>
      </w:r>
      <w:r w:rsidRPr="00D92A06">
        <w:rPr>
          <w:rFonts w:cs="Tahoma"/>
          <w:color w:val="000000"/>
          <w:lang w:val="pt-BR"/>
        </w:rPr>
        <w:t xml:space="preserve"> </w:t>
      </w:r>
      <w:bookmarkStart w:id="22" w:name="_DV_M137"/>
      <w:bookmarkEnd w:id="22"/>
      <w:r w:rsidR="00DE70DB" w:rsidRPr="00D92A06">
        <w:rPr>
          <w:rFonts w:cs="Tahoma"/>
          <w:color w:val="000000"/>
          <w:lang w:val="it-IT"/>
        </w:rPr>
        <w:t xml:space="preserve">Il licenziatario non </w:t>
      </w:r>
      <w:r w:rsidR="00DE70DB" w:rsidRPr="00D92A06">
        <w:rPr>
          <w:rFonts w:cs="Tahoma"/>
          <w:color w:val="000000"/>
          <w:lang w:val="it-IT"/>
        </w:rPr>
        <w:lastRenderedPageBreak/>
        <w:t>potrà utilizzare le funzionalità basate su Internet in alcun modo che possa interferire con l’utilizzo da parte di altri o per tentare di accedere a servizi, dati, account o alla rete in modo non autorizzato</w:t>
      </w:r>
      <w:r w:rsidR="00DE70DB" w:rsidRPr="00001AF6">
        <w:rPr>
          <w:rFonts w:cs="Tahoma"/>
          <w:lang w:val="it-IT"/>
        </w:rPr>
        <w:t>.</w:t>
      </w:r>
    </w:p>
    <w:p w:rsidR="00E46A9D" w:rsidRPr="00D92A06" w:rsidRDefault="00DE70DB" w:rsidP="00DE70DB">
      <w:pPr>
        <w:widowControl w:val="0"/>
        <w:spacing w:line="240" w:lineRule="auto"/>
        <w:rPr>
          <w:rFonts w:cs="Tahoma"/>
          <w:color w:val="000000"/>
          <w:szCs w:val="20"/>
          <w:lang w:val="pt-BR"/>
        </w:rPr>
      </w:pPr>
      <w:r w:rsidRPr="00D92A06">
        <w:rPr>
          <w:rStyle w:val="DeltaViewInsertion"/>
          <w:rFonts w:cs="Tahoma"/>
          <w:b/>
          <w:color w:val="000000"/>
          <w:u w:val="none"/>
          <w:lang w:val="it-IT"/>
        </w:rPr>
        <w:t>È possibile aggiornare o convertire il software?</w:t>
      </w:r>
      <w:r w:rsidR="00E46A9D" w:rsidRPr="00D92A06">
        <w:rPr>
          <w:rFonts w:cs="Tahoma"/>
          <w:color w:val="000000"/>
          <w:lang w:val="pt-BR"/>
        </w:rPr>
        <w:t xml:space="preserve"> </w:t>
      </w:r>
      <w:r w:rsidRPr="00D92A06">
        <w:rPr>
          <w:rFonts w:cs="Tahoma"/>
          <w:color w:val="000000"/>
          <w:lang w:val="it-IT"/>
        </w:rPr>
        <w:t>Se il licenziatario installa il software coperto dal presente contratto come un aggiornamento o una conversione del software esistente, l’</w:t>
      </w:r>
      <w:r w:rsidRPr="00D92A06">
        <w:rPr>
          <w:rFonts w:cs="Tahoma"/>
          <w:i/>
          <w:color w:val="000000"/>
          <w:lang w:val="it-IT"/>
        </w:rPr>
        <w:t>aggiornamento o la conversione sostituirà il software originale da cui viene effettuato l'aggiornamento o la conversione.</w:t>
      </w:r>
      <w:r w:rsidR="00E46A9D" w:rsidRPr="00D92A06">
        <w:rPr>
          <w:rFonts w:cs="Tahoma"/>
          <w:color w:val="000000"/>
          <w:lang w:val="pt-BR"/>
        </w:rPr>
        <w:t xml:space="preserve"> </w:t>
      </w:r>
      <w:r w:rsidR="00E46A9D" w:rsidRPr="00D92A06">
        <w:rPr>
          <w:rFonts w:cs="Tahoma"/>
          <w:color w:val="000000"/>
          <w:lang w:val="it-IT"/>
        </w:rPr>
        <w:t>Al termine dell’aggiornamento il licenziatario non conserva alcun diritto in merito al software originale e non potrà continuare a utilizzarlo o trasferirlo in alcun modo.</w:t>
      </w:r>
      <w:r w:rsidR="00E46A9D" w:rsidRPr="00D92A06">
        <w:rPr>
          <w:rFonts w:cs="Tahoma"/>
          <w:color w:val="000000"/>
          <w:lang w:val="pt-BR"/>
        </w:rPr>
        <w:t xml:space="preserve"> </w:t>
      </w:r>
      <w:r w:rsidRPr="00D92A06">
        <w:rPr>
          <w:rFonts w:cs="Tahoma"/>
          <w:color w:val="000000"/>
          <w:lang w:val="it-IT"/>
        </w:rPr>
        <w:t xml:space="preserve">Il presente contratto disciplina i diritti di utilizzo da parte del licenziatario del software di aggiornamento e </w:t>
      </w:r>
      <w:r w:rsidRPr="00D92A06">
        <w:rPr>
          <w:rStyle w:val="DeltaViewInsertion"/>
          <w:rFonts w:cs="Tahoma"/>
          <w:color w:val="000000"/>
          <w:u w:val="none"/>
          <w:lang w:val="it-IT"/>
        </w:rPr>
        <w:t>sostituisce</w:t>
      </w:r>
      <w:r w:rsidRPr="00D92A06">
        <w:rPr>
          <w:rFonts w:cs="Tahoma"/>
          <w:color w:val="000000"/>
          <w:lang w:val="it-IT"/>
        </w:rPr>
        <w:t xml:space="preserve"> il contratto del software che ha costituito la base dell’aggiornamento o della conversione.</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E46A9D" w:rsidRPr="006E17A5" w:rsidTr="00757D03">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E46A9D" w:rsidRPr="00CF49F9" w:rsidRDefault="00E46A9D" w:rsidP="00757D03">
            <w:pPr>
              <w:pStyle w:val="Heading1"/>
              <w:numPr>
                <w:ilvl w:val="0"/>
                <w:numId w:val="0"/>
              </w:numPr>
              <w:tabs>
                <w:tab w:val="num" w:pos="360"/>
              </w:tabs>
              <w:ind w:left="357" w:right="-115" w:hanging="357"/>
              <w:rPr>
                <w:rFonts w:cs="Tahoma"/>
                <w:sz w:val="20"/>
                <w:szCs w:val="20"/>
                <w:lang w:val="pt-BR"/>
              </w:rPr>
            </w:pPr>
          </w:p>
        </w:tc>
      </w:tr>
    </w:tbl>
    <w:p w:rsidR="00611A51" w:rsidRDefault="00611A51" w:rsidP="00611A51">
      <w:pPr>
        <w:keepNext/>
        <w:widowControl w:val="0"/>
        <w:tabs>
          <w:tab w:val="left" w:pos="360"/>
        </w:tabs>
        <w:spacing w:after="0" w:line="240" w:lineRule="auto"/>
        <w:rPr>
          <w:rStyle w:val="DeltaViewMoveDestination"/>
          <w:rFonts w:cs="Tahoma"/>
          <w:b/>
          <w:color w:val="auto"/>
          <w:u w:val="thick"/>
          <w:lang w:val="it-IT"/>
        </w:rPr>
      </w:pPr>
    </w:p>
    <w:p w:rsidR="00E46A9D" w:rsidRPr="00001AF6" w:rsidRDefault="00E46A9D" w:rsidP="00E46A9D">
      <w:pPr>
        <w:keepNext/>
        <w:widowControl w:val="0"/>
        <w:tabs>
          <w:tab w:val="left" w:pos="360"/>
        </w:tabs>
        <w:spacing w:line="240" w:lineRule="auto"/>
        <w:rPr>
          <w:rStyle w:val="DeltaViewMoveDestination"/>
          <w:rFonts w:cs="Tahoma"/>
          <w:b/>
          <w:color w:val="auto"/>
          <w:szCs w:val="20"/>
          <w:u w:val="thick"/>
        </w:rPr>
      </w:pPr>
      <w:r w:rsidRPr="00001AF6">
        <w:rPr>
          <w:rStyle w:val="DeltaViewMoveDestination"/>
          <w:rFonts w:cs="Tahoma"/>
          <w:b/>
          <w:color w:val="auto"/>
          <w:u w:val="thick"/>
          <w:lang w:val="it-IT"/>
        </w:rPr>
        <w:t>CONDIZIONI AGGIUNTIVE</w:t>
      </w:r>
    </w:p>
    <w:p w:rsidR="00E46A9D" w:rsidRPr="00CF49F9" w:rsidRDefault="009A09C3" w:rsidP="00E46A9D">
      <w:pPr>
        <w:pStyle w:val="CommentText"/>
        <w:keepNext/>
        <w:numPr>
          <w:ilvl w:val="0"/>
          <w:numId w:val="23"/>
        </w:numPr>
        <w:ind w:left="446" w:hanging="446"/>
        <w:rPr>
          <w:rStyle w:val="DeltaViewMoveDestination"/>
          <w:rFonts w:ascii="Tahoma" w:hAnsi="Tahoma" w:cs="Tahoma"/>
          <w:b/>
          <w:bCs/>
          <w:color w:val="auto"/>
          <w:u w:val="single"/>
          <w:lang w:val="pt-BR"/>
        </w:rPr>
      </w:pPr>
      <w:r w:rsidRPr="00001AF6">
        <w:rPr>
          <w:rStyle w:val="DeltaViewMoveDestination"/>
          <w:rFonts w:ascii="Tahoma" w:hAnsi="Tahoma" w:cs="Tahoma"/>
          <w:b/>
          <w:color w:val="auto"/>
          <w:u w:val="single"/>
          <w:lang w:val="it-IT"/>
        </w:rPr>
        <w:t>DIRITTI DI LICENZA E OPZIONI MULTIUTENTE</w:t>
      </w:r>
    </w:p>
    <w:p w:rsidR="00E46A9D" w:rsidRPr="00611A51" w:rsidRDefault="00DE70DB" w:rsidP="00611A51">
      <w:pPr>
        <w:pStyle w:val="CommentText"/>
        <w:widowControl w:val="0"/>
        <w:numPr>
          <w:ilvl w:val="0"/>
          <w:numId w:val="18"/>
        </w:numPr>
        <w:spacing w:before="120" w:after="120" w:line="240" w:lineRule="auto"/>
        <w:ind w:left="0" w:firstLine="0"/>
        <w:rPr>
          <w:rStyle w:val="DeltaViewMoveDestination"/>
          <w:color w:val="auto"/>
          <w:u w:val="none"/>
          <w:lang w:val="it-IT"/>
        </w:rPr>
      </w:pPr>
      <w:r w:rsidRPr="00611A51">
        <w:rPr>
          <w:rStyle w:val="DeltaViewMoveDestination"/>
          <w:rFonts w:ascii="Tahoma" w:hAnsi="Tahoma" w:cs="Tahoma"/>
          <w:color w:val="auto"/>
          <w:u w:val="single"/>
          <w:lang w:val="it-IT"/>
        </w:rPr>
        <w:t>Computer</w:t>
      </w:r>
      <w:r w:rsidRPr="00611A51">
        <w:rPr>
          <w:rStyle w:val="DeltaViewMoveDestination"/>
          <w:rFonts w:ascii="Tahoma" w:hAnsi="Tahoma" w:cs="Tahoma"/>
          <w:color w:val="auto"/>
          <w:u w:val="none"/>
          <w:lang w:val="it-IT"/>
        </w:rPr>
        <w:t>.</w:t>
      </w:r>
      <w:r w:rsidR="00E46A9D" w:rsidRPr="00611A51">
        <w:rPr>
          <w:rStyle w:val="DeltaViewMoveDestination"/>
          <w:color w:val="auto"/>
          <w:u w:val="none"/>
          <w:lang w:val="it-IT"/>
        </w:rPr>
        <w:t xml:space="preserve"> </w:t>
      </w:r>
      <w:r w:rsidRPr="00611A51">
        <w:rPr>
          <w:rStyle w:val="DeltaViewMoveDestination"/>
          <w:rFonts w:ascii="Tahoma" w:hAnsi="Tahoma" w:cs="Tahoma"/>
          <w:color w:val="auto"/>
          <w:u w:val="none"/>
          <w:lang w:val="it-IT"/>
        </w:rPr>
        <w:t>Nel presente contratto “computer” identifica un sistema hardware (fisico o virtuale) con un dispositivo di archiviazione in grado di eseguire il software.</w:t>
      </w:r>
      <w:r w:rsidR="00E46A9D" w:rsidRPr="00611A51">
        <w:rPr>
          <w:rStyle w:val="DeltaViewMoveDestination"/>
          <w:color w:val="auto"/>
          <w:u w:val="none"/>
          <w:lang w:val="it-IT"/>
        </w:rPr>
        <w:t xml:space="preserve"> </w:t>
      </w:r>
      <w:r w:rsidR="00E46A9D" w:rsidRPr="00611A51">
        <w:rPr>
          <w:rStyle w:val="DeltaViewMoveDestination"/>
          <w:rFonts w:ascii="Tahoma" w:hAnsi="Tahoma" w:cs="Tahoma"/>
          <w:color w:val="auto"/>
          <w:u w:val="none"/>
          <w:lang w:val="it-IT"/>
        </w:rPr>
        <w:t>Una partizione hardware o un blade è considerato un computer.</w:t>
      </w:r>
      <w:bookmarkStart w:id="23" w:name="_DV_X36"/>
      <w:bookmarkStart w:id="24" w:name="_DV_C26"/>
      <w:bookmarkEnd w:id="23"/>
      <w:bookmarkEnd w:id="24"/>
    </w:p>
    <w:p w:rsidR="00E46A9D" w:rsidRPr="00D92A06" w:rsidRDefault="00E46A9D" w:rsidP="006E17A5">
      <w:pPr>
        <w:pStyle w:val="CommentText"/>
        <w:widowControl w:val="0"/>
        <w:numPr>
          <w:ilvl w:val="0"/>
          <w:numId w:val="18"/>
        </w:numPr>
        <w:spacing w:before="120" w:after="120" w:line="240" w:lineRule="auto"/>
        <w:ind w:left="0" w:firstLine="0"/>
        <w:rPr>
          <w:rFonts w:ascii="Tahoma" w:hAnsi="Tahoma" w:cs="Tahoma"/>
          <w:color w:val="000000"/>
          <w:lang w:val="it-IT"/>
        </w:rPr>
      </w:pPr>
      <w:r w:rsidRPr="00D92A06">
        <w:rPr>
          <w:rStyle w:val="DeltaViewMoveDestination"/>
          <w:rFonts w:ascii="Tahoma" w:hAnsi="Tahoma" w:cs="Tahoma"/>
          <w:color w:val="000000"/>
          <w:u w:val="single"/>
          <w:lang w:val="it-IT"/>
        </w:rPr>
        <w:t>Connessioni multiple o in pool</w:t>
      </w:r>
      <w:r w:rsidRPr="00D92A06">
        <w:rPr>
          <w:rStyle w:val="DeltaViewMoveDestination"/>
          <w:rFonts w:ascii="Tahoma" w:hAnsi="Tahoma" w:cs="Tahoma"/>
          <w:color w:val="000000"/>
          <w:u w:val="none"/>
          <w:lang w:val="it-IT"/>
        </w:rPr>
        <w:t>.</w:t>
      </w:r>
      <w:r w:rsidRPr="00D92A06">
        <w:rPr>
          <w:rFonts w:ascii="Tahoma" w:hAnsi="Tahoma" w:cs="Tahoma"/>
          <w:color w:val="000000"/>
          <w:lang w:val="it-IT"/>
        </w:rPr>
        <w:t xml:space="preserve"> </w:t>
      </w:r>
      <w:r w:rsidR="00DE70DB" w:rsidRPr="00D92A06">
        <w:rPr>
          <w:rFonts w:ascii="Tahoma" w:hAnsi="Tahoma" w:cs="Tahoma"/>
          <w:color w:val="000000"/>
          <w:lang w:val="it-IT"/>
        </w:rPr>
        <w:t>Il licenziatario non potrà</w:t>
      </w:r>
      <w:r w:rsidRPr="00D92A06">
        <w:rPr>
          <w:rFonts w:ascii="Tahoma" w:hAnsi="Tahoma" w:cs="Tahoma"/>
          <w:color w:val="000000"/>
          <w:lang w:val="it-IT"/>
        </w:rPr>
        <w:t xml:space="preserve"> utilizzare l’hardware o il software per il multiplexing o il pooling delle connessioni o per consentire a più utenti, computer o dispositivi di accedere</w:t>
      </w:r>
      <w:r w:rsidR="006E17A5" w:rsidRPr="00D92A06">
        <w:rPr>
          <w:rFonts w:ascii="Tahoma" w:hAnsi="Tahoma" w:cs="Tahoma"/>
          <w:color w:val="000000"/>
          <w:lang w:val="it-IT"/>
        </w:rPr>
        <w:t> </w:t>
      </w:r>
      <w:r w:rsidRPr="00D92A06">
        <w:rPr>
          <w:rFonts w:ascii="Tahoma" w:hAnsi="Tahoma" w:cs="Tahoma"/>
          <w:color w:val="000000"/>
          <w:lang w:val="it-IT"/>
        </w:rPr>
        <w:t xml:space="preserve">al software o utilizzarlo indirettamente tramite il computer </w:t>
      </w:r>
      <w:r w:rsidR="00DE70DB" w:rsidRPr="00D92A06">
        <w:rPr>
          <w:rFonts w:ascii="Tahoma" w:hAnsi="Tahoma" w:cs="Tahoma"/>
          <w:color w:val="000000"/>
          <w:lang w:val="it-IT"/>
        </w:rPr>
        <w:t>con</w:t>
      </w:r>
      <w:r w:rsidRPr="00D92A06">
        <w:rPr>
          <w:rFonts w:ascii="Tahoma" w:hAnsi="Tahoma" w:cs="Tahoma"/>
          <w:color w:val="000000"/>
          <w:lang w:val="it-IT"/>
        </w:rPr>
        <w:t xml:space="preserve"> licenza.</w:t>
      </w:r>
    </w:p>
    <w:p w:rsidR="00E46A9D" w:rsidRPr="00D92A06" w:rsidRDefault="00E46A9D" w:rsidP="00554A5B">
      <w:pPr>
        <w:widowControl w:val="0"/>
        <w:spacing w:before="120" w:after="120" w:line="240" w:lineRule="auto"/>
        <w:rPr>
          <w:rFonts w:cs="Tahoma"/>
          <w:color w:val="000000"/>
          <w:szCs w:val="20"/>
          <w:lang w:val="pt-BR"/>
        </w:rPr>
      </w:pPr>
      <w:r w:rsidRPr="00D92A06">
        <w:rPr>
          <w:rFonts w:cs="Tahoma"/>
          <w:color w:val="000000"/>
          <w:lang w:val="pt-BR"/>
        </w:rPr>
        <w:t>3.</w:t>
      </w:r>
      <w:r w:rsidRPr="00D92A06">
        <w:rPr>
          <w:rFonts w:cs="Tahoma"/>
          <w:color w:val="000000"/>
          <w:szCs w:val="20"/>
          <w:lang w:val="pt-BR"/>
        </w:rPr>
        <w:tab/>
      </w:r>
      <w:r w:rsidRPr="00D92A06">
        <w:rPr>
          <w:rFonts w:cs="Tahoma"/>
          <w:color w:val="000000"/>
          <w:u w:val="single"/>
          <w:lang w:val="it-IT"/>
        </w:rPr>
        <w:t>Utilizzo in un ambiente virtualizzato</w:t>
      </w:r>
      <w:r w:rsidRPr="00D92A06">
        <w:rPr>
          <w:rFonts w:cs="Tahoma"/>
          <w:color w:val="000000"/>
          <w:lang w:val="it-IT"/>
        </w:rPr>
        <w:t>.</w:t>
      </w:r>
      <w:r w:rsidRPr="00D92A06">
        <w:rPr>
          <w:rFonts w:cs="Tahoma"/>
          <w:color w:val="000000"/>
          <w:lang w:val="pt-BR"/>
        </w:rPr>
        <w:t xml:space="preserve"> </w:t>
      </w:r>
      <w:r w:rsidRPr="00D92A06">
        <w:rPr>
          <w:rFonts w:cs="Tahoma"/>
          <w:color w:val="000000"/>
          <w:lang w:val="it-IT"/>
        </w:rPr>
        <w:t>Se il licenziatario utilizza un software di virtualizzazione, tra cui client hyper-v, per creare uno o più computer virtuali su un unico computer fisico, ogni computer virtuale e il computer fisico si considereranno come computer separati ai fini del presente contratto.</w:t>
      </w:r>
      <w:r w:rsidRPr="00D92A06">
        <w:rPr>
          <w:rFonts w:cs="Tahoma"/>
          <w:color w:val="000000"/>
          <w:lang w:val="pt-BR"/>
        </w:rPr>
        <w:t xml:space="preserve"> </w:t>
      </w:r>
      <w:r w:rsidRPr="00D92A06">
        <w:rPr>
          <w:rFonts w:cs="Tahoma"/>
          <w:color w:val="000000"/>
          <w:lang w:val="it-IT"/>
        </w:rPr>
        <w:t>La presente licenza consente al licenziatario di installare una sola copia del software da utilizzare su un computer, sia</w:t>
      </w:r>
      <w:r w:rsidR="00554A5B" w:rsidRPr="00D92A06">
        <w:rPr>
          <w:rFonts w:cs="Tahoma"/>
          <w:color w:val="000000"/>
          <w:lang w:val="it-IT"/>
        </w:rPr>
        <w:t> </w:t>
      </w:r>
      <w:r w:rsidRPr="00D92A06">
        <w:rPr>
          <w:rFonts w:cs="Tahoma"/>
          <w:color w:val="000000"/>
          <w:lang w:val="it-IT"/>
        </w:rPr>
        <w:t>che si tratti di un computer fisico che virtuale.</w:t>
      </w:r>
      <w:r w:rsidRPr="00D92A06">
        <w:rPr>
          <w:rFonts w:cs="Tahoma"/>
          <w:color w:val="000000"/>
          <w:lang w:val="pt-BR"/>
        </w:rPr>
        <w:t xml:space="preserve"> </w:t>
      </w:r>
      <w:bookmarkStart w:id="25" w:name="_DV_C57"/>
      <w:bookmarkStart w:id="26" w:name="_DV_M33"/>
      <w:bookmarkStart w:id="27" w:name="_DV_M34"/>
      <w:bookmarkStart w:id="28" w:name="_DV_C60"/>
      <w:bookmarkStart w:id="29" w:name="_DV_M36"/>
      <w:bookmarkEnd w:id="25"/>
      <w:bookmarkEnd w:id="26"/>
      <w:bookmarkEnd w:id="27"/>
      <w:bookmarkEnd w:id="28"/>
      <w:bookmarkEnd w:id="29"/>
      <w:r w:rsidR="00640F75" w:rsidRPr="00D92A06">
        <w:rPr>
          <w:rFonts w:cs="Tahoma"/>
          <w:color w:val="000000"/>
          <w:lang w:val="it-IT"/>
        </w:rPr>
        <w:t>Se il licenziatario desidera utilizzare il software su più computer, dovrà ottenere copie separate del software e una licenza distinta per ogni copia.</w:t>
      </w:r>
      <w:r w:rsidRPr="00D92A06">
        <w:rPr>
          <w:rFonts w:cs="Tahoma"/>
          <w:color w:val="000000"/>
          <w:lang w:val="pt-BR"/>
        </w:rPr>
        <w:t xml:space="preserve"> </w:t>
      </w:r>
      <w:r w:rsidRPr="00D92A06">
        <w:rPr>
          <w:rFonts w:cs="Tahoma"/>
          <w:color w:val="000000"/>
          <w:lang w:val="it-IT"/>
        </w:rPr>
        <w:t xml:space="preserve">Il contenuto protetto da tecnologie di gestione dei diritti digitali o da </w:t>
      </w:r>
      <w:r w:rsidR="00640F75" w:rsidRPr="00D92A06">
        <w:rPr>
          <w:rFonts w:cs="Tahoma"/>
          <w:color w:val="000000"/>
          <w:lang w:val="it-IT"/>
        </w:rPr>
        <w:t xml:space="preserve">altre </w:t>
      </w:r>
      <w:r w:rsidRPr="00D92A06">
        <w:rPr>
          <w:rFonts w:cs="Tahoma"/>
          <w:color w:val="000000"/>
          <w:lang w:val="it-IT"/>
        </w:rPr>
        <w:t>tecnologie di crittografia completa dell’unità disco del volume potrebbe essere meno sicuro in un ambiente virtualizzato.</w:t>
      </w:r>
      <w:bookmarkStart w:id="30" w:name="_DV_C67"/>
      <w:bookmarkEnd w:id="30"/>
    </w:p>
    <w:p w:rsidR="00E46A9D" w:rsidRPr="00D92A06" w:rsidRDefault="00E46A9D" w:rsidP="006E17A5">
      <w:pPr>
        <w:pStyle w:val="para"/>
        <w:textAlignment w:val="top"/>
        <w:rPr>
          <w:rFonts w:cs="Tahoma"/>
          <w:color w:val="000000"/>
          <w:sz w:val="20"/>
          <w:szCs w:val="20"/>
          <w:highlight w:val="yellow"/>
          <w:lang w:val="pt-BR"/>
        </w:rPr>
      </w:pPr>
      <w:r w:rsidRPr="00D92A06">
        <w:rPr>
          <w:rStyle w:val="DeltaViewDeletion"/>
          <w:rFonts w:cs="Tahoma"/>
          <w:strike w:val="0"/>
          <w:color w:val="000000"/>
          <w:sz w:val="20"/>
          <w:szCs w:val="20"/>
          <w:lang w:val="pt-BR"/>
        </w:rPr>
        <w:t>4.</w:t>
      </w:r>
      <w:r w:rsidRPr="00D92A06">
        <w:rPr>
          <w:rStyle w:val="DeltaViewDeletion"/>
          <w:rFonts w:cs="Tahoma"/>
          <w:strike w:val="0"/>
          <w:color w:val="000000"/>
          <w:sz w:val="20"/>
          <w:szCs w:val="20"/>
          <w:lang w:val="pt-BR"/>
        </w:rPr>
        <w:tab/>
      </w:r>
      <w:r w:rsidRPr="00D92A06">
        <w:rPr>
          <w:rFonts w:cs="Tahoma"/>
          <w:color w:val="000000"/>
          <w:sz w:val="20"/>
          <w:szCs w:val="20"/>
          <w:u w:val="single"/>
          <w:lang w:val="it-IT"/>
        </w:rPr>
        <w:t>Accesso remoto</w:t>
      </w:r>
      <w:r w:rsidRPr="00D92A06">
        <w:rPr>
          <w:rFonts w:cs="Tahoma"/>
          <w:color w:val="000000"/>
          <w:sz w:val="20"/>
          <w:szCs w:val="20"/>
          <w:lang w:val="it-IT"/>
        </w:rPr>
        <w:t>.</w:t>
      </w:r>
      <w:r w:rsidRPr="00D92A06">
        <w:rPr>
          <w:rFonts w:cs="Tahoma"/>
          <w:color w:val="000000"/>
          <w:sz w:val="20"/>
          <w:szCs w:val="20"/>
          <w:lang w:val="pt-BR"/>
        </w:rPr>
        <w:t xml:space="preserve"> </w:t>
      </w:r>
      <w:r w:rsidR="00F30E33" w:rsidRPr="00D92A06">
        <w:rPr>
          <w:rFonts w:cs="Tahoma"/>
          <w:color w:val="000000"/>
          <w:sz w:val="20"/>
          <w:szCs w:val="20"/>
          <w:lang w:val="it-IT"/>
        </w:rPr>
        <w:t>L’utente che utilizza principalmente il computer dotato di licenza è detto “utente principale”. Tale utente potrà accedere in remoto al software installato sul dispositivo dotato di licenza e</w:t>
      </w:r>
      <w:r w:rsidR="00554A5B" w:rsidRPr="00D92A06">
        <w:rPr>
          <w:rFonts w:cs="Tahoma"/>
          <w:color w:val="000000"/>
          <w:sz w:val="20"/>
          <w:szCs w:val="20"/>
          <w:lang w:val="it-IT"/>
        </w:rPr>
        <w:t> </w:t>
      </w:r>
      <w:r w:rsidR="00F30E33" w:rsidRPr="00D92A06">
        <w:rPr>
          <w:rFonts w:cs="Tahoma"/>
          <w:color w:val="000000"/>
          <w:sz w:val="20"/>
          <w:szCs w:val="20"/>
          <w:lang w:val="it-IT"/>
        </w:rPr>
        <w:t>utilizzarlo da qualsiasi altro dispositivo, a condizione che il software installato sul dispositivo dotato di</w:t>
      </w:r>
      <w:r w:rsidR="006E17A5" w:rsidRPr="00D92A06">
        <w:rPr>
          <w:rFonts w:cs="Tahoma"/>
          <w:color w:val="000000"/>
          <w:sz w:val="20"/>
          <w:szCs w:val="20"/>
          <w:lang w:val="it-IT"/>
        </w:rPr>
        <w:t> </w:t>
      </w:r>
      <w:r w:rsidR="00F30E33" w:rsidRPr="00D92A06">
        <w:rPr>
          <w:rFonts w:cs="Tahoma"/>
          <w:color w:val="000000"/>
          <w:sz w:val="20"/>
          <w:szCs w:val="20"/>
          <w:lang w:val="it-IT"/>
        </w:rPr>
        <w:t>licenza non venga utilizzato contemporaneamente da un altro utente non in modalità remota.</w:t>
      </w:r>
      <w:r w:rsidRPr="00D92A06">
        <w:rPr>
          <w:rFonts w:cs="Tahoma"/>
          <w:color w:val="000000"/>
          <w:sz w:val="20"/>
          <w:szCs w:val="20"/>
          <w:lang w:val="pt-BR"/>
        </w:rPr>
        <w:t xml:space="preserve"> </w:t>
      </w:r>
      <w:r w:rsidR="00F30E33" w:rsidRPr="00D92A06">
        <w:rPr>
          <w:rFonts w:cs="Tahoma"/>
          <w:color w:val="000000"/>
          <w:sz w:val="20"/>
          <w:szCs w:val="20"/>
          <w:lang w:val="it-IT"/>
        </w:rPr>
        <w:t>In via eccezionale, il licenziatario potrà consentire ad altri di accedere contemporaneamente al software solo per</w:t>
      </w:r>
      <w:r w:rsidR="007E24FB" w:rsidRPr="00D92A06">
        <w:rPr>
          <w:rFonts w:cs="Tahoma"/>
          <w:color w:val="000000"/>
          <w:sz w:val="20"/>
          <w:szCs w:val="20"/>
          <w:lang w:val="it-IT"/>
        </w:rPr>
        <w:t> </w:t>
      </w:r>
      <w:r w:rsidR="00F30E33" w:rsidRPr="00D92A06">
        <w:rPr>
          <w:rFonts w:cs="Tahoma"/>
          <w:color w:val="000000"/>
          <w:sz w:val="20"/>
          <w:szCs w:val="20"/>
          <w:lang w:val="it-IT"/>
        </w:rPr>
        <w:t>fornire supporto tecnico.</w:t>
      </w:r>
    </w:p>
    <w:p w:rsidR="00DD5872" w:rsidRPr="00CF49F9" w:rsidRDefault="007E24FB" w:rsidP="00DD5872">
      <w:pPr>
        <w:widowControl w:val="0"/>
        <w:spacing w:before="120" w:line="240" w:lineRule="auto"/>
        <w:rPr>
          <w:rFonts w:cs="Tahoma"/>
          <w:b/>
          <w:bCs/>
          <w:szCs w:val="20"/>
          <w:u w:val="single"/>
          <w:lang w:val="pt-BR"/>
        </w:rPr>
      </w:pPr>
      <w:bookmarkStart w:id="31" w:name="_DV_C163"/>
      <w:r w:rsidRPr="00001AF6">
        <w:rPr>
          <w:rFonts w:cs="Tahoma"/>
          <w:b/>
          <w:lang w:val="it-IT"/>
        </w:rPr>
        <w:t>B.</w:t>
      </w:r>
      <w:r w:rsidRPr="00CF49F9">
        <w:rPr>
          <w:rFonts w:cs="Tahoma"/>
          <w:b/>
          <w:bCs/>
          <w:szCs w:val="20"/>
          <w:lang w:val="pt-BR"/>
        </w:rPr>
        <w:tab/>
      </w:r>
      <w:r w:rsidRPr="00001AF6">
        <w:rPr>
          <w:rFonts w:cs="Tahoma"/>
          <w:b/>
          <w:u w:val="single"/>
          <w:lang w:val="it-IT"/>
        </w:rPr>
        <w:t>ARBITRATO VINCOLANTE E RINUNCIA ALL’AZIONE DI CLASSE</w:t>
      </w:r>
    </w:p>
    <w:p w:rsidR="00DD5872" w:rsidRPr="00431156" w:rsidRDefault="00DD5872" w:rsidP="006E17A5">
      <w:pPr>
        <w:widowControl w:val="0"/>
        <w:spacing w:line="240" w:lineRule="auto"/>
        <w:rPr>
          <w:rFonts w:cs="Tahoma"/>
          <w:szCs w:val="20"/>
          <w:lang w:val="pt-BR"/>
        </w:rPr>
      </w:pPr>
      <w:r w:rsidRPr="00431156">
        <w:rPr>
          <w:rFonts w:cs="Tahoma"/>
          <w:szCs w:val="20"/>
          <w:lang w:val="pt-BR"/>
        </w:rPr>
        <w:t>1.</w:t>
      </w:r>
      <w:r w:rsidRPr="00431156">
        <w:rPr>
          <w:rFonts w:cs="Tahoma"/>
          <w:szCs w:val="20"/>
          <w:lang w:val="pt-BR"/>
        </w:rPr>
        <w:tab/>
      </w:r>
      <w:r w:rsidRPr="00001AF6">
        <w:rPr>
          <w:rFonts w:cs="Tahoma"/>
          <w:u w:val="single"/>
          <w:lang w:val="it-IT"/>
        </w:rPr>
        <w:t>Applicazione</w:t>
      </w:r>
      <w:r w:rsidRPr="00001AF6">
        <w:rPr>
          <w:rFonts w:cs="Tahoma"/>
          <w:lang w:val="it-IT"/>
        </w:rPr>
        <w:t>.</w:t>
      </w:r>
      <w:r w:rsidRPr="00431156">
        <w:rPr>
          <w:rFonts w:cs="Tahoma"/>
          <w:lang w:val="pt-BR"/>
        </w:rPr>
        <w:t xml:space="preserve"> </w:t>
      </w:r>
      <w:r w:rsidR="002C4D6B" w:rsidRPr="00001AF6">
        <w:rPr>
          <w:rFonts w:cs="Tahoma"/>
          <w:lang w:val="it-IT"/>
        </w:rPr>
        <w:t xml:space="preserve">L’Articolo B si applica a qualsiasi controversia </w:t>
      </w:r>
      <w:r w:rsidR="002C4D6B" w:rsidRPr="00001AF6">
        <w:rPr>
          <w:rFonts w:cs="Tahoma"/>
          <w:b/>
          <w:lang w:val="it-IT"/>
        </w:rPr>
        <w:t>FATTA ECCEZIONE PER CONTROVERSIE RIGUARDANTI L’APPLICAZIONE O LA VALIDITÀ DEI DIRITTI DI PROPRIETÀ INTELLETTUALE DEL LICENZIATARIO, DEL LICENZIANTE O DI QUALSIASI LICENZIANTE DI MICROSOFT STESSA.</w:t>
      </w:r>
      <w:r w:rsidRPr="00431156">
        <w:rPr>
          <w:rFonts w:cs="Tahoma"/>
          <w:lang w:val="pt-BR"/>
        </w:rPr>
        <w:t xml:space="preserve"> </w:t>
      </w:r>
      <w:r w:rsidR="002C4D6B" w:rsidRPr="00001AF6">
        <w:rPr>
          <w:rFonts w:cs="Tahoma"/>
          <w:lang w:val="it-IT"/>
        </w:rPr>
        <w:t>Il termine “controversia” indica qualsiasi controversia o azione legale in essere tra il licenziatario e il licenziante oppure tra il licenziatario e Microsoft, relativa al software (incluso il prezzo) o al presente contratto, sia essa derivante da inadempimenti relativi a contratto, garanzia, illecito</w:t>
      </w:r>
      <w:r w:rsidR="00554A5B">
        <w:rPr>
          <w:rFonts w:cs="Tahoma"/>
          <w:lang w:val="it-IT"/>
        </w:rPr>
        <w:t> </w:t>
      </w:r>
      <w:r w:rsidR="002C4D6B" w:rsidRPr="00001AF6">
        <w:rPr>
          <w:rFonts w:cs="Tahoma"/>
          <w:lang w:val="it-IT"/>
        </w:rPr>
        <w:t>civile, leggi, normative, ordinamenti o qualsiasi a altro fondamento giuridico o legale.</w:t>
      </w:r>
      <w:r w:rsidRPr="00431156">
        <w:rPr>
          <w:rFonts w:cs="Tahoma"/>
          <w:lang w:val="pt-BR"/>
        </w:rPr>
        <w:t xml:space="preserve"> </w:t>
      </w:r>
      <w:r w:rsidRPr="00001AF6">
        <w:rPr>
          <w:rFonts w:cs="Tahoma"/>
          <w:lang w:val="it-IT"/>
        </w:rPr>
        <w:t>Al</w:t>
      </w:r>
      <w:r w:rsidR="006E17A5">
        <w:rPr>
          <w:rFonts w:cs="Tahoma"/>
          <w:lang w:val="it-IT"/>
        </w:rPr>
        <w:t> </w:t>
      </w:r>
      <w:r w:rsidRPr="00001AF6">
        <w:rPr>
          <w:rFonts w:cs="Tahoma"/>
          <w:lang w:val="it-IT"/>
        </w:rPr>
        <w:t>termine</w:t>
      </w:r>
      <w:r w:rsidR="006E17A5">
        <w:rPr>
          <w:rFonts w:cs="Tahoma"/>
          <w:lang w:val="it-IT"/>
        </w:rPr>
        <w:t> </w:t>
      </w:r>
      <w:r w:rsidRPr="00001AF6">
        <w:rPr>
          <w:rFonts w:cs="Tahoma"/>
          <w:lang w:val="it-IT"/>
        </w:rPr>
        <w:t>“controversia” si attribuirà il significato più ampio possibile ammesso per legge.</w:t>
      </w:r>
    </w:p>
    <w:p w:rsidR="00DD5872" w:rsidRPr="00431156" w:rsidRDefault="00DD5872" w:rsidP="006E17A5">
      <w:pPr>
        <w:widowControl w:val="0"/>
        <w:spacing w:line="240" w:lineRule="auto"/>
        <w:rPr>
          <w:rFonts w:cs="Tahoma"/>
          <w:szCs w:val="20"/>
          <w:lang w:val="pt-BR"/>
        </w:rPr>
      </w:pPr>
      <w:r w:rsidRPr="00431156">
        <w:rPr>
          <w:rFonts w:cs="Tahoma"/>
          <w:szCs w:val="20"/>
          <w:lang w:val="pt-BR"/>
        </w:rPr>
        <w:t>2.</w:t>
      </w:r>
      <w:r w:rsidRPr="00431156">
        <w:rPr>
          <w:rFonts w:cs="Tahoma"/>
          <w:szCs w:val="20"/>
          <w:lang w:val="pt-BR"/>
        </w:rPr>
        <w:tab/>
      </w:r>
      <w:r w:rsidRPr="00001AF6">
        <w:rPr>
          <w:rFonts w:cs="Tahoma"/>
          <w:u w:val="single"/>
          <w:lang w:val="it-IT"/>
        </w:rPr>
        <w:t>Comunicazione di Controversia</w:t>
      </w:r>
      <w:r w:rsidRPr="00001AF6">
        <w:rPr>
          <w:rFonts w:cs="Tahoma"/>
          <w:lang w:val="it-IT"/>
        </w:rPr>
        <w:t>.</w:t>
      </w:r>
      <w:r w:rsidRPr="00431156">
        <w:rPr>
          <w:rFonts w:cs="Tahoma"/>
          <w:lang w:val="pt-BR"/>
        </w:rPr>
        <w:t xml:space="preserve"> </w:t>
      </w:r>
      <w:r w:rsidR="002C4D6B" w:rsidRPr="00001AF6">
        <w:rPr>
          <w:rFonts w:cs="Tahoma"/>
          <w:lang w:val="it-IT"/>
        </w:rPr>
        <w:t>In caso di controversia, il licenziatario o il licenziante dovrà inviare all’altra parte una Comunicazione di Controversia ovvero una dichiarazione scritta che includa nome, indirizzo e informazioni di contatto della parte emittente la Comunicazione, i fatti all'origine della controversia e i provvedimenti richiesti.</w:t>
      </w:r>
      <w:r w:rsidRPr="00431156">
        <w:rPr>
          <w:rFonts w:cs="Tahoma"/>
          <w:lang w:val="pt-BR"/>
        </w:rPr>
        <w:t xml:space="preserve"> </w:t>
      </w:r>
      <w:r w:rsidR="002C4D6B" w:rsidRPr="00001AF6">
        <w:rPr>
          <w:rFonts w:cs="Tahoma"/>
          <w:lang w:val="it-IT"/>
        </w:rPr>
        <w:t>La Comunicazione dovrà essere inviata al licenziante mediante il</w:t>
      </w:r>
      <w:r w:rsidR="003A5D14">
        <w:rPr>
          <w:rFonts w:cs="Tahoma"/>
          <w:lang w:val="it-IT"/>
        </w:rPr>
        <w:t> </w:t>
      </w:r>
      <w:r w:rsidR="002C4D6B" w:rsidRPr="00001AF6">
        <w:rPr>
          <w:rFonts w:cs="Tahoma"/>
          <w:lang w:val="it-IT"/>
        </w:rPr>
        <w:t>servizio postale statunitense e indirizzata all’attenzione di:</w:t>
      </w:r>
      <w:r w:rsidRPr="00431156">
        <w:rPr>
          <w:rFonts w:cs="Tahoma"/>
          <w:szCs w:val="20"/>
          <w:lang w:val="pt-BR"/>
        </w:rPr>
        <w:t xml:space="preserve"> </w:t>
      </w:r>
      <w:r w:rsidRPr="00001AF6">
        <w:rPr>
          <w:rFonts w:cs="Tahoma"/>
          <w:lang w:val="it-IT"/>
        </w:rPr>
        <w:t>UFFICIO LEGALE.</w:t>
      </w:r>
      <w:r w:rsidRPr="00431156">
        <w:rPr>
          <w:rFonts w:cs="Tahoma"/>
          <w:szCs w:val="20"/>
          <w:lang w:val="pt-BR"/>
        </w:rPr>
        <w:t xml:space="preserve"> </w:t>
      </w:r>
      <w:r w:rsidR="002C4D6B" w:rsidRPr="00001AF6">
        <w:rPr>
          <w:rFonts w:cs="Tahoma"/>
          <w:lang w:val="it-IT"/>
        </w:rPr>
        <w:t>Il licenziante invierà la Comunicazione di Controversia all’indirizzo postale statunitense del licenziatario se disponibile o, in caso contrario, all’indirizzo di posta elettronica del licenziatario.</w:t>
      </w:r>
      <w:r w:rsidRPr="00431156">
        <w:rPr>
          <w:rFonts w:cs="Tahoma"/>
          <w:szCs w:val="20"/>
          <w:lang w:val="pt-BR"/>
        </w:rPr>
        <w:t xml:space="preserve"> </w:t>
      </w:r>
      <w:r w:rsidR="002C4D6B" w:rsidRPr="00001AF6">
        <w:rPr>
          <w:rFonts w:cs="Tahoma"/>
          <w:lang w:val="it-IT"/>
        </w:rPr>
        <w:t>Il licenziatario e il licenziante tenteranno di risolvere la controversia per vie informali entro 60 giorni a partire dalla data di invio della Comunicazione di Controversia.</w:t>
      </w:r>
      <w:r w:rsidRPr="00431156">
        <w:rPr>
          <w:rFonts w:cs="Tahoma"/>
          <w:szCs w:val="20"/>
          <w:lang w:val="pt-BR"/>
        </w:rPr>
        <w:t xml:space="preserve"> </w:t>
      </w:r>
      <w:r w:rsidR="002C4D6B" w:rsidRPr="00001AF6">
        <w:rPr>
          <w:rFonts w:cs="Tahoma"/>
          <w:lang w:val="it-IT"/>
        </w:rPr>
        <w:t>Trascorsi 60 giorni, il licenziatario e il licenziante potranno promuovere una procedura di</w:t>
      </w:r>
      <w:r w:rsidR="006E17A5">
        <w:rPr>
          <w:rFonts w:cs="Tahoma"/>
          <w:lang w:val="it-IT"/>
        </w:rPr>
        <w:t> </w:t>
      </w:r>
      <w:r w:rsidR="002C4D6B" w:rsidRPr="00001AF6">
        <w:rPr>
          <w:rFonts w:cs="Tahoma"/>
          <w:lang w:val="it-IT"/>
        </w:rPr>
        <w:t>arbitrato.</w:t>
      </w:r>
    </w:p>
    <w:p w:rsidR="00DD5872" w:rsidRPr="00431156" w:rsidRDefault="00DD5872" w:rsidP="006E17A5">
      <w:pPr>
        <w:widowControl w:val="0"/>
        <w:spacing w:line="240" w:lineRule="auto"/>
        <w:rPr>
          <w:rFonts w:cs="Tahoma"/>
          <w:szCs w:val="20"/>
          <w:lang w:val="pt-BR"/>
        </w:rPr>
      </w:pPr>
      <w:r w:rsidRPr="00431156">
        <w:rPr>
          <w:rFonts w:cs="Tahoma"/>
          <w:szCs w:val="20"/>
          <w:lang w:val="pt-BR"/>
        </w:rPr>
        <w:t>3.</w:t>
      </w:r>
      <w:r w:rsidRPr="00431156">
        <w:rPr>
          <w:rFonts w:cs="Tahoma"/>
          <w:szCs w:val="20"/>
          <w:lang w:val="pt-BR"/>
        </w:rPr>
        <w:tab/>
      </w:r>
      <w:r w:rsidRPr="00001AF6">
        <w:rPr>
          <w:rFonts w:cs="Tahoma"/>
          <w:u w:val="single"/>
          <w:lang w:val="it-IT"/>
        </w:rPr>
        <w:t>Tribunale per le Cause Minori</w:t>
      </w:r>
      <w:r w:rsidRPr="00001AF6">
        <w:rPr>
          <w:rFonts w:cs="Tahoma"/>
          <w:lang w:val="it-IT"/>
        </w:rPr>
        <w:t>.</w:t>
      </w:r>
      <w:r w:rsidRPr="00431156">
        <w:rPr>
          <w:rFonts w:cs="Tahoma"/>
          <w:lang w:val="pt-BR"/>
        </w:rPr>
        <w:t xml:space="preserve"> </w:t>
      </w:r>
      <w:r w:rsidR="002C4D6B" w:rsidRPr="00001AF6">
        <w:rPr>
          <w:rFonts w:cs="Tahoma"/>
          <w:lang w:val="it-IT"/>
        </w:rPr>
        <w:t>Qualora una controversia soddisfi tutti i requisiti necessari, il</w:t>
      </w:r>
      <w:r w:rsidR="006E17A5">
        <w:rPr>
          <w:rFonts w:cs="Tahoma"/>
          <w:lang w:val="it-IT"/>
        </w:rPr>
        <w:t> </w:t>
      </w:r>
      <w:r w:rsidR="002C4D6B" w:rsidRPr="00001AF6">
        <w:rPr>
          <w:rFonts w:cs="Tahoma"/>
          <w:lang w:val="it-IT"/>
        </w:rPr>
        <w:t>licenziatario potrà promuoverla presso il tribunale per le cause minori nel Paese di residenza del licenziatario o presso la sede principale dell’attività del licenziante.</w:t>
      </w:r>
      <w:r w:rsidRPr="00431156">
        <w:rPr>
          <w:rFonts w:cs="Tahoma"/>
          <w:lang w:val="pt-BR"/>
        </w:rPr>
        <w:t xml:space="preserve"> </w:t>
      </w:r>
      <w:r w:rsidRPr="00001AF6">
        <w:rPr>
          <w:rFonts w:cs="Tahoma"/>
          <w:lang w:val="it-IT"/>
        </w:rPr>
        <w:t>Il licenziatario potrà promuovere una</w:t>
      </w:r>
      <w:r w:rsidR="006E17A5">
        <w:rPr>
          <w:rFonts w:cs="Tahoma"/>
          <w:lang w:val="it-IT"/>
        </w:rPr>
        <w:t> </w:t>
      </w:r>
      <w:r w:rsidRPr="00001AF6">
        <w:rPr>
          <w:rFonts w:cs="Tahoma"/>
          <w:lang w:val="it-IT"/>
        </w:rPr>
        <w:t>controversia presso il tribunale per le cause minori sia che questa sia stata previamente trattata per</w:t>
      </w:r>
      <w:r w:rsidR="006E17A5">
        <w:rPr>
          <w:rFonts w:cs="Tahoma"/>
          <w:lang w:val="it-IT"/>
        </w:rPr>
        <w:t> </w:t>
      </w:r>
      <w:r w:rsidRPr="00001AF6">
        <w:rPr>
          <w:rFonts w:cs="Tahoma"/>
          <w:lang w:val="it-IT"/>
        </w:rPr>
        <w:t>vie informali, sia che non lo sia stata.</w:t>
      </w:r>
    </w:p>
    <w:p w:rsidR="00DD5872" w:rsidRPr="00431156" w:rsidRDefault="00DD5872" w:rsidP="007863A2">
      <w:pPr>
        <w:widowControl w:val="0"/>
        <w:spacing w:line="240" w:lineRule="auto"/>
        <w:rPr>
          <w:rFonts w:cs="Tahoma"/>
          <w:szCs w:val="20"/>
          <w:lang w:val="pt-BR"/>
        </w:rPr>
      </w:pPr>
      <w:r w:rsidRPr="00431156">
        <w:rPr>
          <w:rFonts w:cs="Tahoma"/>
          <w:szCs w:val="20"/>
          <w:lang w:val="pt-BR"/>
        </w:rPr>
        <w:t>4.</w:t>
      </w:r>
      <w:r w:rsidRPr="00431156">
        <w:rPr>
          <w:rFonts w:cs="Tahoma"/>
          <w:szCs w:val="20"/>
          <w:lang w:val="pt-BR"/>
        </w:rPr>
        <w:tab/>
      </w:r>
      <w:r w:rsidR="007E24FB" w:rsidRPr="00001AF6">
        <w:rPr>
          <w:rFonts w:cs="Tahoma"/>
          <w:u w:val="single"/>
          <w:lang w:val="it-IT"/>
        </w:rPr>
        <w:t>ARBITRATO VINCOLANTE</w:t>
      </w:r>
      <w:r w:rsidR="007E24FB" w:rsidRPr="00001AF6">
        <w:rPr>
          <w:rFonts w:cs="Tahoma"/>
          <w:lang w:val="it-IT"/>
        </w:rPr>
        <w:t>.</w:t>
      </w:r>
      <w:r w:rsidR="007E24FB" w:rsidRPr="00431156">
        <w:rPr>
          <w:rFonts w:cs="Tahoma"/>
          <w:lang w:val="pt-BR"/>
        </w:rPr>
        <w:t xml:space="preserve"> </w:t>
      </w:r>
      <w:r w:rsidR="007E24FB" w:rsidRPr="00001AF6">
        <w:rPr>
          <w:rFonts w:cs="Tahoma"/>
          <w:b/>
          <w:lang w:val="it-IT"/>
        </w:rPr>
        <w:t>NEL CASO IN CUI IL LICENZIATARIO E IL LICENZIANTE O</w:t>
      </w:r>
      <w:r w:rsidR="00027370">
        <w:rPr>
          <w:rFonts w:cs="Tahoma"/>
          <w:b/>
          <w:lang w:val="it-IT"/>
        </w:rPr>
        <w:t> </w:t>
      </w:r>
      <w:r w:rsidR="007E24FB" w:rsidRPr="00001AF6">
        <w:rPr>
          <w:rFonts w:cs="Tahoma"/>
          <w:b/>
          <w:lang w:val="it-IT"/>
        </w:rPr>
        <w:t>MICROSOFT NON SIANO IN GRADO DI RISOLVERE UNA CONTROVERSIA PER VIE INFORMALI O TRAMITE IL TRIBUNALE PER LE CAUSE MINORI, LA CONTROVERSIA DOVRÀ ESSERE RISOLTA ESCLUSIVAMENTE TRAMITE ARBITRATO VINCOLANTE.</w:t>
      </w:r>
      <w:r w:rsidR="007E24FB" w:rsidRPr="00431156">
        <w:rPr>
          <w:rFonts w:cs="Tahoma"/>
          <w:lang w:val="pt-BR"/>
        </w:rPr>
        <w:t xml:space="preserve"> </w:t>
      </w:r>
      <w:r w:rsidR="007E24FB" w:rsidRPr="00001AF6">
        <w:rPr>
          <w:rFonts w:cs="Tahoma"/>
          <w:b/>
          <w:lang w:val="it-IT"/>
        </w:rPr>
        <w:t xml:space="preserve">IL LICENZIATARIO RINUNCIA AL DIRITTO DI PROMUOVERE QUALSIASI CONTROVERSIA (O DI PARTECIPARE AD ESSA IN QUALITÀ DI PARTE O MEMBRO DI </w:t>
      </w:r>
      <w:r w:rsidR="007E24FB" w:rsidRPr="007E24FB">
        <w:rPr>
          <w:rFonts w:cs="Tahoma"/>
          <w:b/>
          <w:lang w:val="it-IT"/>
        </w:rPr>
        <w:t>CLASSE) IN TRIBUNALE DAVANTI A UN GIUDICE O A UNA GIURIA.</w:t>
      </w:r>
      <w:r w:rsidRPr="00431156">
        <w:rPr>
          <w:rFonts w:cs="Tahoma"/>
          <w:lang w:val="pt-BR"/>
        </w:rPr>
        <w:t xml:space="preserve"> </w:t>
      </w:r>
      <w:r w:rsidRPr="007E24FB">
        <w:rPr>
          <w:rFonts w:cs="Tahoma"/>
          <w:lang w:val="it-IT"/>
        </w:rPr>
        <w:t>Le controversie, invece, saranno risolte davanti a un arbitro neutrale, la</w:t>
      </w:r>
      <w:r w:rsidR="007863A2">
        <w:rPr>
          <w:rFonts w:cs="Tahoma"/>
          <w:lang w:val="it-IT"/>
        </w:rPr>
        <w:t> </w:t>
      </w:r>
      <w:r w:rsidRPr="007E24FB">
        <w:rPr>
          <w:rFonts w:cs="Tahoma"/>
          <w:lang w:val="it-IT"/>
        </w:rPr>
        <w:t>cui decisione sarà definitiva, eccetto che per un limitato diritto di appello ai sensi del Federal Arbitration</w:t>
      </w:r>
      <w:r w:rsidR="007863A2">
        <w:rPr>
          <w:rFonts w:cs="Tahoma"/>
          <w:lang w:val="it-IT"/>
        </w:rPr>
        <w:t> </w:t>
      </w:r>
      <w:r w:rsidRPr="007E24FB">
        <w:rPr>
          <w:rFonts w:cs="Tahoma"/>
          <w:lang w:val="it-IT"/>
        </w:rPr>
        <w:t>Act.</w:t>
      </w:r>
      <w:r w:rsidRPr="00431156">
        <w:rPr>
          <w:rFonts w:cs="Tahoma"/>
          <w:lang w:val="pt-BR"/>
        </w:rPr>
        <w:t xml:space="preserve"> </w:t>
      </w:r>
      <w:r w:rsidRPr="007E24FB">
        <w:rPr>
          <w:rFonts w:cs="Tahoma"/>
          <w:lang w:val="it-IT"/>
        </w:rPr>
        <w:t>Qualsiasi tribunale con giurisdizione sulle parti potrà applicare il lodo</w:t>
      </w:r>
      <w:r w:rsidRPr="00001AF6">
        <w:rPr>
          <w:rFonts w:cs="Tahoma"/>
          <w:lang w:val="it-IT"/>
        </w:rPr>
        <w:t xml:space="preserve"> arbitrale.</w:t>
      </w:r>
    </w:p>
    <w:p w:rsidR="00DD5872" w:rsidRPr="00431156" w:rsidRDefault="007E24FB" w:rsidP="007E24FB">
      <w:pPr>
        <w:widowControl w:val="0"/>
        <w:spacing w:line="240" w:lineRule="auto"/>
        <w:rPr>
          <w:rFonts w:cs="Tahoma"/>
          <w:b/>
          <w:szCs w:val="20"/>
          <w:lang w:val="pt-BR"/>
        </w:rPr>
      </w:pPr>
      <w:r w:rsidRPr="00431156">
        <w:rPr>
          <w:rFonts w:cs="Tahoma"/>
          <w:szCs w:val="20"/>
          <w:lang w:val="pt-BR"/>
        </w:rPr>
        <w:t>5.</w:t>
      </w:r>
      <w:r w:rsidRPr="00431156">
        <w:rPr>
          <w:rFonts w:cs="Tahoma"/>
          <w:szCs w:val="20"/>
          <w:lang w:val="pt-BR"/>
        </w:rPr>
        <w:tab/>
      </w:r>
      <w:r w:rsidRPr="00001AF6">
        <w:rPr>
          <w:rFonts w:cs="Tahoma"/>
          <w:u w:val="single"/>
          <w:lang w:val="it-IT"/>
        </w:rPr>
        <w:t>RINUNCIA ALL’AZIONE DI CLASSE</w:t>
      </w:r>
      <w:r w:rsidRPr="00001AF6">
        <w:rPr>
          <w:rFonts w:cs="Tahoma"/>
          <w:lang w:val="it-IT"/>
        </w:rPr>
        <w:t>.</w:t>
      </w:r>
      <w:r w:rsidRPr="00431156">
        <w:rPr>
          <w:rFonts w:cs="Tahoma"/>
          <w:lang w:val="pt-BR"/>
        </w:rPr>
        <w:t xml:space="preserve"> </w:t>
      </w:r>
      <w:r w:rsidRPr="00001AF6">
        <w:rPr>
          <w:rFonts w:cs="Tahoma"/>
          <w:b/>
          <w:lang w:val="it-IT"/>
        </w:rPr>
        <w:t>QUALSIASI PROCEDIMENTO LEGALE INTESO A RISOLVERE O PROMUOVERE UNA CONTROVERSIA IN QUALSIVOGLIA TRIBUNALE SARÀ CONDOTTO UNICAMENTE SU BASE INDIVIDUALE.</w:t>
      </w:r>
      <w:r w:rsidRPr="00431156">
        <w:rPr>
          <w:rFonts w:cs="Tahoma"/>
          <w:lang w:val="pt-BR"/>
        </w:rPr>
        <w:t xml:space="preserve"> </w:t>
      </w:r>
      <w:r w:rsidRPr="00001AF6">
        <w:rPr>
          <w:rFonts w:cs="Tahoma"/>
          <w:b/>
          <w:lang w:val="it-IT"/>
        </w:rPr>
        <w:t>IL LICENZIATARIO, IL LICENZIANTE O</w:t>
      </w:r>
      <w:r>
        <w:rPr>
          <w:rFonts w:cs="Tahoma"/>
          <w:b/>
          <w:lang w:val="it-IT"/>
        </w:rPr>
        <w:t> </w:t>
      </w:r>
      <w:r w:rsidRPr="00001AF6">
        <w:rPr>
          <w:rFonts w:cs="Tahoma"/>
          <w:b/>
          <w:lang w:val="it-IT"/>
        </w:rPr>
        <w:t>MICROSOFT NON PRETENDERANNO DI PROMUOVERE ALCUNA CONTROVERSIA IN FORMA</w:t>
      </w:r>
      <w:r>
        <w:rPr>
          <w:rFonts w:cs="Tahoma"/>
          <w:b/>
          <w:lang w:val="it-IT"/>
        </w:rPr>
        <w:t> </w:t>
      </w:r>
      <w:r w:rsidRPr="00001AF6">
        <w:rPr>
          <w:rFonts w:cs="Tahoma"/>
          <w:b/>
          <w:lang w:val="it-IT"/>
        </w:rPr>
        <w:t>DI AZIONE DI CLASSE, DI AZIONE LEGALE PRIVATA NÉ DI QUALSIASI ALTRO PROCEDIMENTO GIUDIZIARIO IN CUI UNA DELLE PARTI AGISCA O PROPONGA DI AGIRE IN ATTIVITÀ DI RAPPRESENTANZA.</w:t>
      </w:r>
      <w:r w:rsidRPr="00431156">
        <w:rPr>
          <w:rFonts w:cs="Tahoma"/>
          <w:lang w:val="pt-BR"/>
        </w:rPr>
        <w:t xml:space="preserve"> </w:t>
      </w:r>
      <w:r w:rsidRPr="00001AF6">
        <w:rPr>
          <w:rFonts w:cs="Tahoma"/>
          <w:b/>
          <w:lang w:val="it-IT"/>
        </w:rPr>
        <w:t>NON SI PROMUOVERANNO ARBITRATI O PROCEDIMENTI GIUDIZIARI CONGIUNTI SENZA IL PREVIO CONSENSO SCRITTO DI TUTTE LE PARTI INTERESSATE NEGLI ARBITRATI O NEI PROCEDIMENTI GIUDIZIARI IN QUESTIONE.</w:t>
      </w:r>
    </w:p>
    <w:p w:rsidR="00DD5872" w:rsidRPr="00431156" w:rsidRDefault="00DD5872" w:rsidP="000F390D">
      <w:pPr>
        <w:widowControl w:val="0"/>
        <w:spacing w:line="240" w:lineRule="auto"/>
        <w:rPr>
          <w:rFonts w:cs="Tahoma"/>
          <w:szCs w:val="20"/>
          <w:lang w:val="pt-BR"/>
        </w:rPr>
      </w:pPr>
      <w:r w:rsidRPr="006E17A5">
        <w:rPr>
          <w:rFonts w:cs="Tahoma"/>
          <w:szCs w:val="20"/>
        </w:rPr>
        <w:t>6.</w:t>
      </w:r>
      <w:r w:rsidRPr="006E17A5">
        <w:rPr>
          <w:rFonts w:cs="Tahoma"/>
          <w:szCs w:val="20"/>
        </w:rPr>
        <w:tab/>
      </w:r>
      <w:r w:rsidRPr="00001AF6">
        <w:rPr>
          <w:rFonts w:cs="Tahoma"/>
          <w:u w:val="single"/>
          <w:lang w:val="it-IT"/>
        </w:rPr>
        <w:t>Procedura di Arbitrato</w:t>
      </w:r>
      <w:r w:rsidRPr="00001AF6">
        <w:rPr>
          <w:rFonts w:cs="Tahoma"/>
          <w:lang w:val="it-IT"/>
        </w:rPr>
        <w:t>.</w:t>
      </w:r>
      <w:r w:rsidRPr="006E17A5">
        <w:rPr>
          <w:rFonts w:cs="Tahoma"/>
        </w:rPr>
        <w:t xml:space="preserve"> </w:t>
      </w:r>
      <w:r w:rsidRPr="00001AF6">
        <w:rPr>
          <w:rFonts w:cs="Tahoma"/>
          <w:lang w:val="it-IT"/>
        </w:rPr>
        <w:t>Tutti gli arbitrati verranno affidati all’American Arbitration Association (“AAA”) in conformità alle relative Regole di Arbitrato Commerciale.</w:t>
      </w:r>
      <w:r w:rsidRPr="006E17A5">
        <w:rPr>
          <w:rFonts w:cs="Tahoma"/>
        </w:rPr>
        <w:t xml:space="preserve"> </w:t>
      </w:r>
      <w:r w:rsidRPr="00001AF6">
        <w:rPr>
          <w:rFonts w:cs="Tahoma"/>
          <w:lang w:val="it-IT"/>
        </w:rPr>
        <w:t>Qualora il licenziatario sia un individuo e utilizzi il software per uso personale o domestico oppure nel caso in cui il valore della controversia non superi i 75.000 USD, indipendentemente dal fatto che il licenziatario sia un individuo o dalla modalità di utilizzo del software, si applicheranno le Procedure Supplementari dell’AAA per le Controversie relative ai Consumatori.</w:t>
      </w:r>
      <w:r w:rsidRPr="00431156">
        <w:rPr>
          <w:rFonts w:cs="Tahoma"/>
          <w:lang w:val="pt-BR"/>
        </w:rPr>
        <w:t xml:space="preserve"> </w:t>
      </w:r>
      <w:r w:rsidRPr="00001AF6">
        <w:rPr>
          <w:rFonts w:cs="Tahoma"/>
          <w:lang w:val="it-IT"/>
        </w:rPr>
        <w:t>Per avviare un arbitrato, il licenziatario dovrà presentare all’AAA un modulo di Richiesta di Regole di Arbitrato Commerciale per l’Arbitrato.</w:t>
      </w:r>
      <w:r w:rsidRPr="00431156">
        <w:rPr>
          <w:rFonts w:cs="Tahoma"/>
          <w:lang w:val="pt-BR"/>
        </w:rPr>
        <w:t xml:space="preserve"> </w:t>
      </w:r>
      <w:r w:rsidRPr="00001AF6">
        <w:rPr>
          <w:rFonts w:cs="Tahoma"/>
          <w:lang w:val="it-IT"/>
        </w:rPr>
        <w:t>Il licenziatario potrà richiedere un’udienza telefonica o di persona seguendo le regole AAA.</w:t>
      </w:r>
      <w:r w:rsidRPr="00431156">
        <w:rPr>
          <w:rFonts w:cs="Tahoma"/>
          <w:lang w:val="pt-BR"/>
        </w:rPr>
        <w:t xml:space="preserve"> </w:t>
      </w:r>
      <w:r w:rsidRPr="00001AF6">
        <w:rPr>
          <w:rFonts w:cs="Tahoma"/>
          <w:lang w:val="it-IT"/>
        </w:rPr>
        <w:t>Per le controversie non superiori a 10.000 USD l’udienza sarà telefonica, a meno che l’arbitro non ritenga ragionevole parlare di persona.</w:t>
      </w:r>
      <w:r w:rsidRPr="00431156">
        <w:rPr>
          <w:rFonts w:cs="Tahoma"/>
          <w:lang w:val="pt-BR"/>
        </w:rPr>
        <w:t xml:space="preserve"> </w:t>
      </w:r>
      <w:r w:rsidRPr="00001AF6">
        <w:rPr>
          <w:rFonts w:cs="Tahoma"/>
          <w:lang w:val="it-IT"/>
        </w:rPr>
        <w:t>Per ulteriori informazioni, il licenziatario potrà fare riferimento al sito adr.org oppure chiamare il numero 1-800-778-7879.</w:t>
      </w:r>
      <w:r w:rsidRPr="00431156">
        <w:rPr>
          <w:rFonts w:cs="Tahoma"/>
          <w:lang w:val="pt-BR"/>
        </w:rPr>
        <w:t xml:space="preserve"> </w:t>
      </w:r>
      <w:r w:rsidRPr="00001AF6">
        <w:rPr>
          <w:rFonts w:cs="Tahoma"/>
          <w:lang w:val="it-IT"/>
        </w:rPr>
        <w:t>Il licenziatario accetta di avviare l’arbitrato solo nel Paese di residenza o nella sede principale dell’attività del licenziante.</w:t>
      </w:r>
      <w:r w:rsidRPr="00431156">
        <w:rPr>
          <w:rFonts w:cs="Tahoma"/>
          <w:lang w:val="pt-BR"/>
        </w:rPr>
        <w:t xml:space="preserve"> </w:t>
      </w:r>
      <w:r w:rsidRPr="00001AF6">
        <w:rPr>
          <w:rFonts w:cs="Tahoma"/>
          <w:lang w:val="it-IT"/>
        </w:rPr>
        <w:t>Il</w:t>
      </w:r>
      <w:r w:rsidR="002F6DD4">
        <w:rPr>
          <w:rFonts w:cs="Tahoma"/>
          <w:lang w:val="it-IT"/>
        </w:rPr>
        <w:t> </w:t>
      </w:r>
      <w:r w:rsidRPr="00001AF6">
        <w:rPr>
          <w:rFonts w:cs="Tahoma"/>
          <w:lang w:val="it-IT"/>
        </w:rPr>
        <w:t>licenziante accetta di avviare l’arbitrato solo nel Paese di residenza del licenziatario.</w:t>
      </w:r>
      <w:r w:rsidRPr="00431156">
        <w:rPr>
          <w:rFonts w:cs="Tahoma"/>
          <w:lang w:val="pt-BR"/>
        </w:rPr>
        <w:t xml:space="preserve"> </w:t>
      </w:r>
      <w:r w:rsidRPr="00001AF6">
        <w:rPr>
          <w:rFonts w:cs="Tahoma"/>
          <w:lang w:val="it-IT"/>
        </w:rPr>
        <w:t>L’arbitro potrà liquidare al licenziatario gli stessi danni che il tribunale liquiderebbe.</w:t>
      </w:r>
      <w:r w:rsidRPr="00431156">
        <w:rPr>
          <w:rFonts w:cs="Tahoma"/>
          <w:lang w:val="pt-BR"/>
        </w:rPr>
        <w:t xml:space="preserve"> </w:t>
      </w:r>
      <w:r w:rsidRPr="00001AF6">
        <w:rPr>
          <w:rFonts w:cs="Tahoma"/>
          <w:lang w:val="it-IT"/>
        </w:rPr>
        <w:t>Ha la facoltà di concedere un provvedimento di accertamento o di ingiunzione al licenziatario esclusivamente nella misura necessaria a</w:t>
      </w:r>
      <w:r w:rsidR="000F390D">
        <w:rPr>
          <w:rFonts w:cs="Tahoma"/>
          <w:lang w:val="it-IT"/>
        </w:rPr>
        <w:t> </w:t>
      </w:r>
      <w:r w:rsidRPr="00001AF6">
        <w:rPr>
          <w:rFonts w:cs="Tahoma"/>
          <w:lang w:val="it-IT"/>
        </w:rPr>
        <w:t>soddisfare il reclamo personale di quest’ultimo.</w:t>
      </w:r>
    </w:p>
    <w:p w:rsidR="00DD5872" w:rsidRPr="00431156" w:rsidRDefault="00DD5872" w:rsidP="00DD5872">
      <w:pPr>
        <w:widowControl w:val="0"/>
        <w:spacing w:line="240" w:lineRule="auto"/>
        <w:rPr>
          <w:rFonts w:cs="Tahoma"/>
          <w:szCs w:val="20"/>
          <w:lang w:val="pt-BR"/>
        </w:rPr>
      </w:pPr>
      <w:r w:rsidRPr="00431156">
        <w:rPr>
          <w:rFonts w:cs="Tahoma"/>
          <w:szCs w:val="20"/>
          <w:lang w:val="pt-BR"/>
        </w:rPr>
        <w:t>7.</w:t>
      </w:r>
      <w:r w:rsidRPr="00431156">
        <w:rPr>
          <w:rFonts w:cs="Tahoma"/>
          <w:szCs w:val="20"/>
          <w:lang w:val="pt-BR"/>
        </w:rPr>
        <w:tab/>
      </w:r>
      <w:r w:rsidR="00077C9B" w:rsidRPr="00001AF6">
        <w:rPr>
          <w:rFonts w:cs="Tahoma"/>
          <w:u w:val="single"/>
          <w:lang w:val="it-IT"/>
        </w:rPr>
        <w:t>Spese</w:t>
      </w:r>
      <w:r w:rsidRPr="00001AF6">
        <w:rPr>
          <w:rFonts w:cs="Tahoma"/>
          <w:u w:val="single"/>
          <w:lang w:val="it-IT"/>
        </w:rPr>
        <w:t xml:space="preserve"> di Arbitrato e Incentivi</w:t>
      </w:r>
      <w:r w:rsidRPr="00001AF6">
        <w:rPr>
          <w:rFonts w:cs="Tahoma"/>
          <w:lang w:val="it-IT"/>
        </w:rPr>
        <w:t>.</w:t>
      </w:r>
    </w:p>
    <w:p w:rsidR="00DD5872" w:rsidRPr="00431156" w:rsidRDefault="00DD5872" w:rsidP="0041647D">
      <w:pPr>
        <w:widowControl w:val="0"/>
        <w:spacing w:line="240" w:lineRule="auto"/>
        <w:ind w:left="540"/>
        <w:rPr>
          <w:rFonts w:cs="Tahoma"/>
          <w:szCs w:val="20"/>
          <w:lang w:val="pt-BR"/>
        </w:rPr>
      </w:pPr>
      <w:r w:rsidRPr="00001AF6">
        <w:rPr>
          <w:rFonts w:cs="Tahoma"/>
          <w:lang w:val="it-IT"/>
        </w:rPr>
        <w:t>i.</w:t>
      </w:r>
      <w:r w:rsidRPr="00540A61">
        <w:rPr>
          <w:rFonts w:cs="Tahoma"/>
          <w:szCs w:val="20"/>
          <w:lang w:val="it-IT"/>
        </w:rPr>
        <w:tab/>
      </w:r>
      <w:r w:rsidRPr="00540A61">
        <w:rPr>
          <w:rFonts w:cs="Tahoma"/>
          <w:szCs w:val="20"/>
          <w:lang w:val="it-IT"/>
        </w:rPr>
        <w:tab/>
      </w:r>
      <w:r w:rsidRPr="00001AF6">
        <w:rPr>
          <w:rFonts w:cs="Tahoma"/>
          <w:u w:val="single"/>
          <w:lang w:val="it-IT"/>
        </w:rPr>
        <w:t>Per le Controversie non Superiori a 75.000 USD</w:t>
      </w:r>
      <w:r w:rsidRPr="00001AF6">
        <w:rPr>
          <w:rFonts w:cs="Tahoma"/>
          <w:lang w:val="it-IT"/>
        </w:rPr>
        <w:t>.</w:t>
      </w:r>
      <w:r w:rsidRPr="00540A61">
        <w:rPr>
          <w:rFonts w:cs="Tahoma"/>
          <w:lang w:val="it-IT"/>
        </w:rPr>
        <w:t xml:space="preserve"> </w:t>
      </w:r>
      <w:r w:rsidRPr="00001AF6">
        <w:rPr>
          <w:rFonts w:cs="Tahoma"/>
          <w:lang w:val="it-IT"/>
        </w:rPr>
        <w:t>Il licenziante rimborserà tempestivamente le</w:t>
      </w:r>
      <w:r w:rsidR="007E24FB">
        <w:rPr>
          <w:rFonts w:cs="Tahoma"/>
          <w:lang w:val="it-IT"/>
        </w:rPr>
        <w:t> </w:t>
      </w:r>
      <w:r w:rsidRPr="00001AF6">
        <w:rPr>
          <w:rFonts w:cs="Tahoma"/>
          <w:lang w:val="it-IT"/>
        </w:rPr>
        <w:t>spese di notificazione del licenziatario, nonché le spese e i corrispettivi dell’AAA e dell’arbitro.</w:t>
      </w:r>
      <w:r w:rsidRPr="00431156">
        <w:rPr>
          <w:rFonts w:cs="Tahoma"/>
          <w:lang w:val="pt-BR"/>
        </w:rPr>
        <w:t xml:space="preserve"> </w:t>
      </w:r>
      <w:r w:rsidR="00765637" w:rsidRPr="00001AF6">
        <w:rPr>
          <w:rFonts w:cs="Tahoma"/>
          <w:lang w:val="it-IT"/>
        </w:rPr>
        <w:t>Qualora il licenziatario rifiuti l’ultima offerta scritta di accordo transattivo presentata dal licenziante prima della nomina dell’arbitro (“ultima offerta scritta”), la controversia del licenziatario venga demandata interamente al lodo arbitrale (denominato “sentenza”) e l’arbitro riconosca al licenziatario un importo superiore all’ultima offerta scritta, il licenziante offrirà al licenziatario tre</w:t>
      </w:r>
      <w:r w:rsidR="00B52308">
        <w:rPr>
          <w:rFonts w:cs="Tahoma"/>
          <w:lang w:val="it-IT"/>
        </w:rPr>
        <w:t> </w:t>
      </w:r>
      <w:r w:rsidR="00765637" w:rsidRPr="00001AF6">
        <w:rPr>
          <w:rFonts w:cs="Tahoma"/>
          <w:lang w:val="it-IT"/>
        </w:rPr>
        <w:t>incentivi impegnandosi a:</w:t>
      </w:r>
      <w:r w:rsidRPr="00431156">
        <w:rPr>
          <w:rFonts w:cs="Tahoma"/>
          <w:szCs w:val="20"/>
          <w:lang w:val="pt-BR"/>
        </w:rPr>
        <w:t xml:space="preserve"> </w:t>
      </w:r>
      <w:r w:rsidRPr="00001AF6">
        <w:rPr>
          <w:rFonts w:cs="Tahoma"/>
          <w:lang w:val="it-IT"/>
        </w:rPr>
        <w:t>(1) corrispondere l’importo maggiore della sentenza o 1.000 USD, (2)</w:t>
      </w:r>
      <w:r w:rsidR="007E24FB">
        <w:rPr>
          <w:rFonts w:cs="Tahoma"/>
          <w:lang w:val="it-IT"/>
        </w:rPr>
        <w:t> </w:t>
      </w:r>
      <w:r w:rsidRPr="00001AF6">
        <w:rPr>
          <w:rFonts w:cs="Tahoma"/>
          <w:lang w:val="it-IT"/>
        </w:rPr>
        <w:t>pagare due volte le eventuali spese legali esposte in misura ragionevole e (3) rimborsare le spese, inclusi i corrispettivi e i costi relativi ai periti, che il legale del licenziatario ha sostenuto per</w:t>
      </w:r>
      <w:r w:rsidR="0041647D">
        <w:rPr>
          <w:rFonts w:cs="Tahoma"/>
          <w:lang w:val="it-IT"/>
        </w:rPr>
        <w:t> </w:t>
      </w:r>
      <w:r w:rsidRPr="00001AF6">
        <w:rPr>
          <w:rFonts w:cs="Tahoma"/>
          <w:lang w:val="it-IT"/>
        </w:rPr>
        <w:t>documentarsi, preparare e proporre il reclamo in arbitrato.</w:t>
      </w:r>
      <w:r w:rsidRPr="00431156">
        <w:rPr>
          <w:rFonts w:cs="Tahoma"/>
          <w:szCs w:val="20"/>
          <w:lang w:val="pt-BR"/>
        </w:rPr>
        <w:t xml:space="preserve"> </w:t>
      </w:r>
      <w:r w:rsidRPr="00001AF6">
        <w:rPr>
          <w:rFonts w:cs="Tahoma"/>
          <w:lang w:val="it-IT"/>
        </w:rPr>
        <w:t>L’arbitro stabilirà gli importi.</w:t>
      </w:r>
    </w:p>
    <w:p w:rsidR="00DD5872" w:rsidRPr="00431156" w:rsidRDefault="00DD5872" w:rsidP="00DD5872">
      <w:pPr>
        <w:widowControl w:val="0"/>
        <w:spacing w:line="240" w:lineRule="auto"/>
        <w:ind w:left="576"/>
        <w:rPr>
          <w:rFonts w:cs="Tahoma"/>
          <w:szCs w:val="20"/>
          <w:lang w:val="pt-BR"/>
        </w:rPr>
      </w:pPr>
      <w:r w:rsidRPr="00001AF6">
        <w:rPr>
          <w:rFonts w:cs="Tahoma"/>
          <w:lang w:val="it-IT"/>
        </w:rPr>
        <w:t>ii.</w:t>
      </w:r>
      <w:r w:rsidRPr="00431156">
        <w:rPr>
          <w:rFonts w:cs="Tahoma"/>
          <w:szCs w:val="20"/>
          <w:lang w:val="pt-BR"/>
        </w:rPr>
        <w:tab/>
      </w:r>
      <w:r w:rsidRPr="00001AF6">
        <w:rPr>
          <w:rFonts w:cs="Tahoma"/>
          <w:u w:val="single"/>
          <w:lang w:val="it-IT"/>
        </w:rPr>
        <w:t>Per le Controversie Superiori a 75.000 USD</w:t>
      </w:r>
      <w:r w:rsidRPr="00001AF6">
        <w:rPr>
          <w:rFonts w:cs="Tahoma"/>
          <w:lang w:val="it-IT"/>
        </w:rPr>
        <w:t>.</w:t>
      </w:r>
      <w:r w:rsidRPr="00431156">
        <w:rPr>
          <w:rFonts w:cs="Tahoma"/>
          <w:lang w:val="pt-BR"/>
        </w:rPr>
        <w:t xml:space="preserve"> </w:t>
      </w:r>
      <w:r w:rsidRPr="00001AF6">
        <w:rPr>
          <w:rFonts w:cs="Tahoma"/>
          <w:lang w:val="it-IT"/>
        </w:rPr>
        <w:t>Le regole AAA disciplineranno il pagamento delle spese di notificazione e delle spese e dei corrispettivi dell’AAA e dell’arbitro.</w:t>
      </w:r>
    </w:p>
    <w:p w:rsidR="00DD5872" w:rsidRPr="00431156" w:rsidRDefault="00DD5872" w:rsidP="00DA2CBA">
      <w:pPr>
        <w:widowControl w:val="0"/>
        <w:spacing w:line="240" w:lineRule="auto"/>
        <w:ind w:left="576"/>
        <w:rPr>
          <w:rFonts w:cs="Tahoma"/>
          <w:szCs w:val="20"/>
          <w:lang w:val="pt-BR"/>
        </w:rPr>
      </w:pPr>
      <w:r w:rsidRPr="00001AF6">
        <w:rPr>
          <w:rFonts w:cs="Tahoma"/>
          <w:lang w:val="it-IT"/>
        </w:rPr>
        <w:t>iii.</w:t>
      </w:r>
      <w:r w:rsidRPr="00431156">
        <w:rPr>
          <w:rFonts w:cs="Tahoma"/>
          <w:szCs w:val="20"/>
          <w:lang w:val="pt-BR"/>
        </w:rPr>
        <w:tab/>
      </w:r>
      <w:r w:rsidRPr="00001AF6">
        <w:rPr>
          <w:rFonts w:cs="Tahoma"/>
          <w:u w:val="single"/>
          <w:lang w:val="it-IT"/>
        </w:rPr>
        <w:t>Per le Controversie di Qualsiasi Importo</w:t>
      </w:r>
      <w:r w:rsidRPr="00001AF6">
        <w:rPr>
          <w:rFonts w:cs="Tahoma"/>
          <w:lang w:val="it-IT"/>
        </w:rPr>
        <w:t>.</w:t>
      </w:r>
      <w:r w:rsidRPr="00431156">
        <w:rPr>
          <w:rFonts w:cs="Tahoma"/>
          <w:lang w:val="pt-BR"/>
        </w:rPr>
        <w:t xml:space="preserve"> </w:t>
      </w:r>
      <w:r w:rsidR="004A711D" w:rsidRPr="00001AF6">
        <w:rPr>
          <w:rFonts w:cs="Tahoma"/>
          <w:lang w:val="it-IT"/>
        </w:rPr>
        <w:t>In qualsiasi arbitrato avviato dal licenziatario, il</w:t>
      </w:r>
      <w:r w:rsidR="00DA2CBA">
        <w:rPr>
          <w:rFonts w:cs="Tahoma"/>
          <w:lang w:val="it-IT"/>
        </w:rPr>
        <w:t> </w:t>
      </w:r>
      <w:r w:rsidR="004A711D" w:rsidRPr="00001AF6">
        <w:rPr>
          <w:rFonts w:cs="Tahoma"/>
          <w:lang w:val="it-IT"/>
        </w:rPr>
        <w:t>licenziante pretenderà il pagamento dei corrispettivi e delle spese dell’AAA o dell’arbitro o delle spese di notificazione del licenziatario rimborsate, solo nel caso in cui l’arbitro stabilisca che i motivi dell’arbitrato siano futili o che lo scopo sia improprio.</w:t>
      </w:r>
      <w:r w:rsidRPr="00431156">
        <w:rPr>
          <w:rFonts w:cs="Tahoma"/>
          <w:lang w:val="pt-BR"/>
        </w:rPr>
        <w:t xml:space="preserve"> </w:t>
      </w:r>
      <w:r w:rsidR="004A711D" w:rsidRPr="00001AF6">
        <w:rPr>
          <w:rFonts w:cs="Tahoma"/>
          <w:lang w:val="it-IT"/>
        </w:rPr>
        <w:t>In qualsiasi arbitrato avviato dal licenziante, tutte le spese di notificazione, le spese e i corrispettivi dell’AAA e dell’arbitro saranno a carico del</w:t>
      </w:r>
      <w:r w:rsidR="00DA2CBA">
        <w:rPr>
          <w:rFonts w:cs="Tahoma"/>
          <w:lang w:val="it-IT"/>
        </w:rPr>
        <w:t> </w:t>
      </w:r>
      <w:r w:rsidR="004A711D" w:rsidRPr="00001AF6">
        <w:rPr>
          <w:rFonts w:cs="Tahoma"/>
          <w:lang w:val="it-IT"/>
        </w:rPr>
        <w:t>licenziante stesso.</w:t>
      </w:r>
      <w:r w:rsidRPr="00431156">
        <w:rPr>
          <w:rFonts w:cs="Tahoma"/>
          <w:lang w:val="pt-BR"/>
        </w:rPr>
        <w:t xml:space="preserve"> </w:t>
      </w:r>
      <w:r w:rsidRPr="00001AF6">
        <w:rPr>
          <w:rFonts w:cs="Tahoma"/>
          <w:lang w:val="it-IT"/>
        </w:rPr>
        <w:t>In nessun arbitrato pretenderà che le spese legali vengano pagate dal licenziatario.</w:t>
      </w:r>
      <w:r w:rsidRPr="00431156">
        <w:rPr>
          <w:rFonts w:cs="Tahoma"/>
          <w:lang w:val="pt-BR"/>
        </w:rPr>
        <w:t xml:space="preserve"> </w:t>
      </w:r>
      <w:r w:rsidRPr="00001AF6">
        <w:rPr>
          <w:rFonts w:cs="Tahoma"/>
          <w:lang w:val="it-IT"/>
        </w:rPr>
        <w:t>I corrispettivi e le spese non vengono presi in considerazione quando si definisce l’importo di una controversia.</w:t>
      </w:r>
    </w:p>
    <w:p w:rsidR="00DD5872" w:rsidRPr="00431156" w:rsidRDefault="00DD5872" w:rsidP="00DD5872">
      <w:pPr>
        <w:widowControl w:val="0"/>
        <w:spacing w:line="240" w:lineRule="auto"/>
        <w:rPr>
          <w:rFonts w:cs="Tahoma"/>
          <w:szCs w:val="20"/>
          <w:lang w:val="pt-BR"/>
        </w:rPr>
      </w:pPr>
      <w:r w:rsidRPr="0055639C">
        <w:rPr>
          <w:rFonts w:cs="Tahoma"/>
          <w:szCs w:val="20"/>
          <w:lang w:val="pt-BR"/>
        </w:rPr>
        <w:t>8.</w:t>
      </w:r>
      <w:r w:rsidRPr="0055639C">
        <w:rPr>
          <w:rFonts w:cs="Tahoma"/>
          <w:szCs w:val="20"/>
          <w:lang w:val="pt-BR"/>
        </w:rPr>
        <w:tab/>
      </w:r>
      <w:r w:rsidRPr="00001AF6">
        <w:rPr>
          <w:rFonts w:cs="Tahoma"/>
          <w:u w:val="single"/>
          <w:lang w:val="it-IT"/>
        </w:rPr>
        <w:t>I Reclami o le Controversie Devono essere Presentate Entro Un Anno</w:t>
      </w:r>
      <w:r w:rsidRPr="00001AF6">
        <w:rPr>
          <w:rFonts w:cs="Tahoma"/>
          <w:lang w:val="it-IT"/>
        </w:rPr>
        <w:t>.</w:t>
      </w:r>
      <w:r w:rsidRPr="0055639C">
        <w:rPr>
          <w:rFonts w:cs="Tahoma"/>
          <w:lang w:val="pt-BR"/>
        </w:rPr>
        <w:t xml:space="preserve"> </w:t>
      </w:r>
      <w:r w:rsidRPr="00001AF6">
        <w:rPr>
          <w:rFonts w:cs="Tahoma"/>
          <w:lang w:val="it-IT"/>
        </w:rPr>
        <w:t>Nella misura massima consentita dalla legge, qualsiasi reclamo o controversia ai sensi del presente contratto a cui si applica l’Articolo B dovrà essere presentata entro un anno al tribunale per le cause minori (Articolo B.3) o all’arbitrato (Articolo B.4).</w:t>
      </w:r>
      <w:r w:rsidRPr="00431156">
        <w:rPr>
          <w:rFonts w:cs="Tahoma"/>
          <w:lang w:val="pt-BR"/>
        </w:rPr>
        <w:t xml:space="preserve"> </w:t>
      </w:r>
      <w:r w:rsidRPr="00001AF6">
        <w:rPr>
          <w:rFonts w:cs="Tahoma"/>
          <w:lang w:val="it-IT"/>
        </w:rPr>
        <w:t>L’anno ha inizio dalla data in cui sorge il diritto di presentare il reclamo o la controversia.</w:t>
      </w:r>
      <w:r w:rsidRPr="00431156">
        <w:rPr>
          <w:rFonts w:cs="Tahoma"/>
          <w:lang w:val="pt-BR"/>
        </w:rPr>
        <w:t xml:space="preserve"> </w:t>
      </w:r>
      <w:r w:rsidRPr="00001AF6">
        <w:rPr>
          <w:rFonts w:cs="Tahoma"/>
          <w:lang w:val="it-IT"/>
        </w:rPr>
        <w:t>Qualora il reclamo o la controversia non venga presentata entro un anno, non potrà più essere presentata successivamente.</w:t>
      </w:r>
    </w:p>
    <w:p w:rsidR="00DD5872" w:rsidRPr="00431156" w:rsidRDefault="00DD5872" w:rsidP="007567A1">
      <w:pPr>
        <w:widowControl w:val="0"/>
        <w:spacing w:line="240" w:lineRule="auto"/>
        <w:rPr>
          <w:rFonts w:cs="Tahoma"/>
          <w:szCs w:val="20"/>
          <w:lang w:val="pt-BR"/>
        </w:rPr>
      </w:pPr>
      <w:r w:rsidRPr="00431156">
        <w:rPr>
          <w:rFonts w:cs="Tahoma"/>
          <w:szCs w:val="20"/>
          <w:lang w:val="pt-BR"/>
        </w:rPr>
        <w:t>9.</w:t>
      </w:r>
      <w:r w:rsidRPr="00431156">
        <w:rPr>
          <w:rFonts w:cs="Tahoma"/>
          <w:szCs w:val="20"/>
          <w:lang w:val="pt-BR"/>
        </w:rPr>
        <w:tab/>
      </w:r>
      <w:r w:rsidRPr="00001AF6">
        <w:rPr>
          <w:rFonts w:cs="Tahoma"/>
          <w:u w:val="single"/>
          <w:lang w:val="it-IT"/>
        </w:rPr>
        <w:t>Validità delle Disposizioni Contrattuali</w:t>
      </w:r>
      <w:r w:rsidRPr="00001AF6">
        <w:rPr>
          <w:rFonts w:cs="Tahoma"/>
          <w:lang w:val="it-IT"/>
        </w:rPr>
        <w:t>.</w:t>
      </w:r>
      <w:r w:rsidRPr="00431156">
        <w:rPr>
          <w:rFonts w:cs="Tahoma"/>
          <w:lang w:val="pt-BR"/>
        </w:rPr>
        <w:t xml:space="preserve"> </w:t>
      </w:r>
      <w:r w:rsidRPr="00001AF6">
        <w:rPr>
          <w:rFonts w:cs="Tahoma"/>
          <w:lang w:val="it-IT"/>
        </w:rPr>
        <w:t>Se la rinuncia all’azione di classe di cui alla Sezione B.5 risulta illegale o non attuabile relativamente alla controversia nella sua interezza o a parte della stessa, la Sezione B (arbitrato) non si applicherà a quelle parti.</w:t>
      </w:r>
      <w:r w:rsidRPr="00431156">
        <w:rPr>
          <w:rFonts w:cs="Tahoma"/>
          <w:lang w:val="pt-BR"/>
        </w:rPr>
        <w:t xml:space="preserve"> </w:t>
      </w:r>
      <w:r w:rsidRPr="00001AF6">
        <w:rPr>
          <w:rFonts w:cs="Tahoma"/>
          <w:lang w:val="it-IT"/>
        </w:rPr>
        <w:t>Tali parti saranno, quindi, isolate e trattate in tribunale, mentre le parti rimanenti saranno trattate mediante una procedura di arbitrato.</w:t>
      </w:r>
      <w:r w:rsidRPr="00431156">
        <w:rPr>
          <w:rFonts w:cs="Tahoma"/>
          <w:lang w:val="pt-BR"/>
        </w:rPr>
        <w:t xml:space="preserve"> </w:t>
      </w:r>
      <w:r w:rsidRPr="00001AF6">
        <w:rPr>
          <w:rFonts w:cs="Tahoma"/>
          <w:lang w:val="it-IT"/>
        </w:rPr>
        <w:t>Qualora qualsiasi altra disposizione dell’Articolo B risulti illegale o non attuabile, la stessa verrà isolata e la parte</w:t>
      </w:r>
      <w:r w:rsidR="007567A1">
        <w:rPr>
          <w:rFonts w:cs="Tahoma"/>
          <w:lang w:val="it-IT"/>
        </w:rPr>
        <w:t> </w:t>
      </w:r>
      <w:r w:rsidRPr="00001AF6">
        <w:rPr>
          <w:rFonts w:cs="Tahoma"/>
          <w:lang w:val="it-IT"/>
        </w:rPr>
        <w:t>restante dell’Articolo B resterà pienamente vincolante ed efficace.</w:t>
      </w:r>
    </w:p>
    <w:p w:rsidR="00DD5872" w:rsidRPr="006E17A5" w:rsidRDefault="00DD5872" w:rsidP="00102762">
      <w:pPr>
        <w:pStyle w:val="ListParagraph"/>
        <w:widowControl w:val="0"/>
        <w:spacing w:line="240" w:lineRule="auto"/>
        <w:ind w:left="0"/>
        <w:contextualSpacing w:val="0"/>
        <w:rPr>
          <w:rFonts w:cs="Tahoma"/>
          <w:b/>
          <w:szCs w:val="20"/>
        </w:rPr>
      </w:pPr>
      <w:r w:rsidRPr="00431156">
        <w:rPr>
          <w:rFonts w:cs="Tahoma"/>
          <w:szCs w:val="20"/>
          <w:lang w:val="pt-BR"/>
        </w:rPr>
        <w:t>10.</w:t>
      </w:r>
      <w:r w:rsidRPr="00431156">
        <w:rPr>
          <w:rFonts w:cs="Tahoma"/>
          <w:szCs w:val="20"/>
          <w:lang w:val="pt-BR"/>
        </w:rPr>
        <w:tab/>
      </w:r>
      <w:r w:rsidRPr="00001AF6">
        <w:rPr>
          <w:rFonts w:cs="Tahoma"/>
          <w:u w:val="single"/>
          <w:lang w:val="it-IT"/>
        </w:rPr>
        <w:t>Beneficiario Terzo</w:t>
      </w:r>
      <w:r w:rsidRPr="00001AF6">
        <w:rPr>
          <w:rFonts w:cs="Tahoma"/>
          <w:lang w:val="it-IT"/>
        </w:rPr>
        <w:t>.</w:t>
      </w:r>
      <w:r w:rsidRPr="00431156">
        <w:rPr>
          <w:rFonts w:cs="Tahoma"/>
          <w:lang w:val="pt-BR"/>
        </w:rPr>
        <w:t xml:space="preserve"> </w:t>
      </w:r>
      <w:r w:rsidR="004A711D" w:rsidRPr="00001AF6">
        <w:rPr>
          <w:rFonts w:cs="Tahoma"/>
          <w:lang w:val="it-IT"/>
        </w:rPr>
        <w:t>Microsoft Corporation non è parte interessata del presente contratto, ma un beneficiario terzo del contratto tra il licenziatario e il licenziante atto a risolvere controversie per vie informali e arbitrato.</w:t>
      </w:r>
      <w:r w:rsidRPr="00431156">
        <w:rPr>
          <w:rFonts w:cs="Tahoma"/>
          <w:lang w:val="pt-BR"/>
        </w:rPr>
        <w:t xml:space="preserve"> </w:t>
      </w:r>
      <w:r w:rsidR="004A711D" w:rsidRPr="00001AF6">
        <w:rPr>
          <w:rFonts w:cs="Tahoma"/>
          <w:lang w:val="it-IT"/>
        </w:rPr>
        <w:t>Nel caso in cui la controversia riguardi Microsoft, Microsoft accetta di intraprendere tutte le azioni sottoscritte dal licenziante nell’Articolo B e il licenziatario accetta di intraprendere tutte le</w:t>
      </w:r>
      <w:r w:rsidR="00102762">
        <w:rPr>
          <w:rFonts w:cs="Tahoma"/>
          <w:lang w:val="it-IT"/>
        </w:rPr>
        <w:t> </w:t>
      </w:r>
      <w:r w:rsidR="004A711D" w:rsidRPr="00001AF6">
        <w:rPr>
          <w:rFonts w:cs="Tahoma"/>
          <w:lang w:val="it-IT"/>
        </w:rPr>
        <w:t>azioni concernenti Microsoft definite nell’Articolo B come necessarie nei confronti del licenziante.</w:t>
      </w:r>
      <w:r w:rsidRPr="00431156">
        <w:rPr>
          <w:rFonts w:cs="Tahoma"/>
          <w:lang w:val="pt-BR"/>
        </w:rPr>
        <w:t xml:space="preserve"> </w:t>
      </w:r>
      <w:r w:rsidRPr="00001AF6">
        <w:rPr>
          <w:rFonts w:cs="Tahoma"/>
          <w:lang w:val="it-IT"/>
        </w:rPr>
        <w:t>Inviare</w:t>
      </w:r>
      <w:r w:rsidR="00883B1D">
        <w:rPr>
          <w:rFonts w:cs="Tahoma"/>
          <w:lang w:val="it-IT"/>
        </w:rPr>
        <w:t> </w:t>
      </w:r>
      <w:r w:rsidRPr="00001AF6">
        <w:rPr>
          <w:rFonts w:cs="Tahoma"/>
          <w:lang w:val="it-IT"/>
        </w:rPr>
        <w:t>per posta una Comunicazione di Controversia con Microsoft a Microsoft Corporation, ATTN:</w:t>
      </w:r>
      <w:r w:rsidRPr="006E17A5">
        <w:rPr>
          <w:rFonts w:cs="Tahoma"/>
          <w:szCs w:val="20"/>
        </w:rPr>
        <w:t xml:space="preserve"> </w:t>
      </w:r>
      <w:r w:rsidRPr="00001AF6">
        <w:rPr>
          <w:rFonts w:cs="Tahoma"/>
          <w:lang w:val="it-IT"/>
        </w:rPr>
        <w:t>LCA ARBITRATION, One Microsoft Way, Redmond, WA 98052-6399.</w:t>
      </w:r>
      <w:r w:rsidRPr="006E17A5">
        <w:rPr>
          <w:rFonts w:cs="Tahoma"/>
          <w:szCs w:val="20"/>
        </w:rPr>
        <w:t xml:space="preserve"> </w:t>
      </w:r>
      <w:r w:rsidRPr="00001AF6">
        <w:rPr>
          <w:rFonts w:cs="Tahoma"/>
          <w:lang w:val="it-IT"/>
        </w:rPr>
        <w:t>Il licenziatario potrà promuovere una causa arbitrale o una causa in un tribunale per le cause minori nel suo Paese di residenza o in King County, Washington.</w:t>
      </w:r>
    </w:p>
    <w:p w:rsidR="00DD5872" w:rsidRPr="00431156" w:rsidRDefault="00DD5872" w:rsidP="00DD5872">
      <w:pPr>
        <w:widowControl w:val="0"/>
        <w:spacing w:before="120" w:after="120" w:line="240" w:lineRule="auto"/>
        <w:rPr>
          <w:rFonts w:cs="Tahoma"/>
          <w:b/>
          <w:szCs w:val="20"/>
          <w:u w:val="single"/>
          <w:lang w:val="pt-BR"/>
        </w:rPr>
      </w:pPr>
      <w:r w:rsidRPr="00001AF6">
        <w:rPr>
          <w:rFonts w:cs="Tahoma"/>
          <w:b/>
          <w:lang w:val="it-IT"/>
        </w:rPr>
        <w:t>C.</w:t>
      </w:r>
      <w:r w:rsidRPr="00431156">
        <w:rPr>
          <w:rFonts w:cs="Tahoma"/>
          <w:b/>
          <w:szCs w:val="20"/>
          <w:lang w:val="pt-BR"/>
        </w:rPr>
        <w:tab/>
      </w:r>
      <w:r w:rsidRPr="00001AF6">
        <w:rPr>
          <w:rFonts w:cs="Tahoma"/>
          <w:b/>
          <w:u w:val="single"/>
          <w:lang w:val="it-IT"/>
        </w:rPr>
        <w:t>LEGGE REGOLATRICE</w:t>
      </w:r>
    </w:p>
    <w:p w:rsidR="00DD5872" w:rsidRPr="00D92A06" w:rsidRDefault="00E27083" w:rsidP="007E24FB">
      <w:pPr>
        <w:widowControl w:val="0"/>
        <w:spacing w:line="240" w:lineRule="auto"/>
        <w:rPr>
          <w:rFonts w:cs="Tahoma"/>
          <w:color w:val="000000"/>
          <w:lang w:val="it-IT"/>
        </w:rPr>
      </w:pPr>
      <w:bookmarkStart w:id="32" w:name="_DV_M204"/>
      <w:bookmarkEnd w:id="32"/>
      <w:r w:rsidRPr="00D92A06">
        <w:rPr>
          <w:rFonts w:cs="Tahoma"/>
          <w:color w:val="000000"/>
          <w:lang w:val="it-IT"/>
        </w:rPr>
        <w:t>Il presente contratto sarà disciplinato e interpretato in base alle leggi dello stato o del Paese di residenza del licenziatario e tali leggi si applicheranno ai reclami e alle controversie aventi a oggetto gli eventuali inadempimenti contrattuali e alle controversie derivanti dalla violazione delle leggi poste a tutela dei consumatori, che disciplinano la concorrenza sleale, le garanzie implicite, l</w:t>
      </w:r>
      <w:r w:rsidR="00F76B52" w:rsidRPr="00D92A06">
        <w:rPr>
          <w:rFonts w:cs="Tahoma"/>
          <w:color w:val="000000"/>
          <w:lang w:val="it-IT"/>
        </w:rPr>
        <w:t>’</w:t>
      </w:r>
      <w:r w:rsidRPr="00D92A06">
        <w:rPr>
          <w:rStyle w:val="DeltaViewInsertion"/>
          <w:rFonts w:cs="Tahoma"/>
          <w:color w:val="000000"/>
          <w:u w:val="none"/>
          <w:lang w:val="it-IT"/>
        </w:rPr>
        <w:t>arricchimento indebito e l</w:t>
      </w:r>
      <w:r w:rsidR="00F76B52" w:rsidRPr="00D92A06">
        <w:rPr>
          <w:rStyle w:val="DeltaViewInsertion"/>
          <w:rFonts w:cs="Tahoma"/>
          <w:color w:val="000000"/>
          <w:u w:val="none"/>
          <w:lang w:val="it-IT"/>
        </w:rPr>
        <w:t>’</w:t>
      </w:r>
      <w:r w:rsidRPr="00D92A06">
        <w:rPr>
          <w:rStyle w:val="DeltaViewInsertion"/>
          <w:rFonts w:cs="Tahoma"/>
          <w:color w:val="000000"/>
          <w:u w:val="none"/>
          <w:lang w:val="it-IT"/>
        </w:rPr>
        <w:t>illecito civile.</w:t>
      </w:r>
      <w:r w:rsidR="00DD5872" w:rsidRPr="00D92A06">
        <w:rPr>
          <w:rFonts w:cs="Tahoma"/>
          <w:color w:val="000000"/>
          <w:lang w:val="pt-BR"/>
        </w:rPr>
        <w:t xml:space="preserve"> </w:t>
      </w:r>
      <w:r w:rsidR="00EB0325" w:rsidRPr="00D92A06">
        <w:rPr>
          <w:rStyle w:val="DeltaViewInsertion"/>
          <w:rFonts w:cs="Tahoma"/>
          <w:color w:val="000000"/>
          <w:u w:val="none"/>
          <w:lang w:val="it-IT"/>
        </w:rPr>
        <w:t>Qualora</w:t>
      </w:r>
      <w:r w:rsidR="00EB0325" w:rsidRPr="00D92A06">
        <w:rPr>
          <w:rFonts w:cs="Tahoma"/>
          <w:color w:val="000000"/>
          <w:lang w:val="it-IT"/>
        </w:rPr>
        <w:t xml:space="preserve"> il licenziatario abbia acquistato il software in qualsivoglia altro Paese, il presente contratto sarà disciplinato dalla legge di tale Stato.</w:t>
      </w:r>
      <w:r w:rsidR="00DD5872" w:rsidRPr="00D92A06">
        <w:rPr>
          <w:rFonts w:cs="Tahoma"/>
          <w:color w:val="000000"/>
          <w:lang w:val="pt-BR"/>
        </w:rPr>
        <w:t xml:space="preserve"> </w:t>
      </w:r>
      <w:r w:rsidR="00DD5872" w:rsidRPr="00D92A06">
        <w:rPr>
          <w:rFonts w:cs="Tahoma"/>
          <w:color w:val="000000"/>
          <w:lang w:val="it-IT"/>
        </w:rPr>
        <w:t>Con il presente contratto vengono concessi determinati diritti.</w:t>
      </w:r>
      <w:r w:rsidR="00DD5872" w:rsidRPr="00D92A06">
        <w:rPr>
          <w:rFonts w:cs="Tahoma"/>
          <w:color w:val="000000"/>
          <w:lang w:val="pt-BR"/>
        </w:rPr>
        <w:t xml:space="preserve"> </w:t>
      </w:r>
      <w:bookmarkStart w:id="33" w:name="_DV_C360"/>
      <w:bookmarkStart w:id="34" w:name="_DV_M206"/>
      <w:bookmarkEnd w:id="33"/>
      <w:bookmarkEnd w:id="34"/>
      <w:r w:rsidR="00EB0325" w:rsidRPr="00D92A06">
        <w:rPr>
          <w:rFonts w:cs="Tahoma"/>
          <w:color w:val="000000"/>
          <w:lang w:val="it-IT"/>
        </w:rPr>
        <w:t>Al licenziatario potranno essere concessi altri diritti</w:t>
      </w:r>
      <w:r w:rsidR="00EB0325" w:rsidRPr="00D92A06">
        <w:rPr>
          <w:rStyle w:val="DeltaViewInsertion"/>
          <w:rFonts w:cs="Tahoma"/>
          <w:color w:val="000000"/>
          <w:u w:val="none"/>
          <w:lang w:val="it-IT"/>
        </w:rPr>
        <w:t>, inclusi i diritti del consumatore,</w:t>
      </w:r>
      <w:r w:rsidR="00EB0325" w:rsidRPr="00D92A06">
        <w:rPr>
          <w:rFonts w:cs="Tahoma"/>
          <w:color w:val="000000"/>
          <w:lang w:val="it-IT"/>
        </w:rPr>
        <w:t xml:space="preserve"> ai</w:t>
      </w:r>
      <w:r w:rsidR="007E24FB" w:rsidRPr="00D92A06">
        <w:rPr>
          <w:rFonts w:cs="Tahoma"/>
          <w:color w:val="000000"/>
          <w:lang w:val="it-IT"/>
        </w:rPr>
        <w:t> </w:t>
      </w:r>
      <w:r w:rsidR="00EB0325" w:rsidRPr="00D92A06">
        <w:rPr>
          <w:rFonts w:cs="Tahoma"/>
          <w:color w:val="000000"/>
          <w:lang w:val="it-IT"/>
        </w:rPr>
        <w:t>sensi delle leggi del Paese di residenza.</w:t>
      </w:r>
      <w:r w:rsidR="00DD5872" w:rsidRPr="00D92A06">
        <w:rPr>
          <w:rFonts w:cs="Tahoma"/>
          <w:color w:val="000000"/>
          <w:lang w:val="pt-BR"/>
        </w:rPr>
        <w:t xml:space="preserve"> </w:t>
      </w:r>
      <w:r w:rsidR="00DD5872" w:rsidRPr="00D92A06">
        <w:rPr>
          <w:rFonts w:cs="Tahoma"/>
          <w:color w:val="000000"/>
          <w:lang w:val="it-IT"/>
        </w:rPr>
        <w:t>Il licenziatario potrebbe, inoltre, vantare ulteriori diritti direttamente nei confronti della parte da cui ha acquistato il software.</w:t>
      </w:r>
      <w:r w:rsidR="00DD5872" w:rsidRPr="00D92A06">
        <w:rPr>
          <w:rFonts w:cs="Tahoma"/>
          <w:color w:val="000000"/>
          <w:lang w:val="pt-BR"/>
        </w:rPr>
        <w:t xml:space="preserve"> </w:t>
      </w:r>
      <w:bookmarkStart w:id="35" w:name="_DV_C362"/>
      <w:bookmarkStart w:id="36" w:name="_DV_M207"/>
      <w:bookmarkStart w:id="37" w:name="_DV_M208"/>
      <w:bookmarkEnd w:id="35"/>
      <w:bookmarkEnd w:id="36"/>
      <w:bookmarkEnd w:id="37"/>
      <w:r w:rsidR="00EB0325" w:rsidRPr="00D92A06">
        <w:rPr>
          <w:rFonts w:cs="Tahoma"/>
          <w:color w:val="000000"/>
          <w:lang w:val="it-IT"/>
        </w:rPr>
        <w:t>Il presente contratto non modifica</w:t>
      </w:r>
      <w:r w:rsidR="007E24FB" w:rsidRPr="00D92A06">
        <w:rPr>
          <w:rFonts w:cs="Tahoma"/>
          <w:color w:val="000000"/>
          <w:lang w:val="it-IT"/>
        </w:rPr>
        <w:t> </w:t>
      </w:r>
      <w:r w:rsidR="00EB0325" w:rsidRPr="00D92A06">
        <w:rPr>
          <w:rStyle w:val="DeltaViewInsertion"/>
          <w:rFonts w:cs="Tahoma"/>
          <w:color w:val="000000"/>
          <w:u w:val="none"/>
          <w:lang w:val="it-IT"/>
        </w:rPr>
        <w:t>ulteriori altri</w:t>
      </w:r>
      <w:r w:rsidR="00EB0325" w:rsidRPr="00D92A06">
        <w:rPr>
          <w:rFonts w:cs="Tahoma"/>
          <w:color w:val="000000"/>
          <w:lang w:val="it-IT"/>
        </w:rPr>
        <w:t xml:space="preserve"> diritti che le leggi del Paese o dello Stato di residenza del licenziatario non consentono di modificare.</w:t>
      </w:r>
    </w:p>
    <w:p w:rsidR="00384ABA" w:rsidRPr="00D92A06" w:rsidRDefault="00384ABA" w:rsidP="007E24FB">
      <w:pPr>
        <w:widowControl w:val="0"/>
        <w:spacing w:line="240" w:lineRule="auto"/>
        <w:rPr>
          <w:rFonts w:cs="Tahoma"/>
          <w:color w:val="000000"/>
          <w:szCs w:val="20"/>
          <w:lang w:val="pt-BR"/>
        </w:rPr>
      </w:pPr>
    </w:p>
    <w:p w:rsidR="00DD5872" w:rsidRPr="00431156" w:rsidRDefault="00DD5872" w:rsidP="00DD5872">
      <w:pPr>
        <w:spacing w:after="0" w:line="240" w:lineRule="auto"/>
        <w:rPr>
          <w:rFonts w:cs="Tahoma"/>
          <w:b/>
          <w:szCs w:val="20"/>
          <w:u w:val="single"/>
          <w:lang w:val="pt-BR"/>
        </w:rPr>
      </w:pPr>
      <w:r w:rsidRPr="00001AF6">
        <w:rPr>
          <w:rFonts w:cs="Tahoma"/>
          <w:b/>
          <w:lang w:val="it-IT"/>
        </w:rPr>
        <w:t>D.</w:t>
      </w:r>
      <w:r w:rsidRPr="00431156">
        <w:rPr>
          <w:rFonts w:cs="Tahoma"/>
          <w:b/>
          <w:szCs w:val="20"/>
          <w:lang w:val="pt-BR"/>
        </w:rPr>
        <w:tab/>
      </w:r>
      <w:r w:rsidRPr="00001AF6">
        <w:rPr>
          <w:rFonts w:cs="Tahoma"/>
          <w:b/>
          <w:u w:val="single"/>
          <w:lang w:val="it-IT"/>
        </w:rPr>
        <w:t>ATTIVAZIONE</w:t>
      </w:r>
    </w:p>
    <w:p w:rsidR="00DD5872" w:rsidRPr="00431156" w:rsidRDefault="00DD5872" w:rsidP="00EB0325">
      <w:pPr>
        <w:widowControl w:val="0"/>
        <w:spacing w:before="120" w:after="120" w:line="240" w:lineRule="auto"/>
        <w:rPr>
          <w:rFonts w:cs="Tahoma"/>
          <w:szCs w:val="20"/>
          <w:lang w:val="pt-BR"/>
        </w:rPr>
      </w:pPr>
      <w:r w:rsidRPr="00431156">
        <w:rPr>
          <w:rFonts w:cs="Tahoma"/>
          <w:szCs w:val="20"/>
          <w:lang w:val="pt-BR"/>
        </w:rPr>
        <w:t>1.</w:t>
      </w:r>
      <w:r w:rsidRPr="00431156">
        <w:rPr>
          <w:rFonts w:cs="Tahoma"/>
          <w:szCs w:val="20"/>
          <w:lang w:val="pt-BR"/>
        </w:rPr>
        <w:tab/>
      </w:r>
      <w:r w:rsidR="00EB0325" w:rsidRPr="00001AF6">
        <w:rPr>
          <w:rFonts w:cs="Tahoma"/>
          <w:u w:val="single"/>
          <w:lang w:val="it-IT"/>
        </w:rPr>
        <w:t>Ulteriori Informazioni sull</w:t>
      </w:r>
      <w:r w:rsidR="00F76B52" w:rsidRPr="00001AF6">
        <w:rPr>
          <w:rFonts w:cs="Tahoma"/>
          <w:u w:val="single"/>
          <w:lang w:val="it-IT"/>
        </w:rPr>
        <w:t>’</w:t>
      </w:r>
      <w:r w:rsidR="00EB0325" w:rsidRPr="00001AF6">
        <w:rPr>
          <w:rFonts w:cs="Tahoma"/>
          <w:u w:val="single"/>
          <w:lang w:val="it-IT"/>
        </w:rPr>
        <w:t>Attivazione</w:t>
      </w:r>
      <w:r w:rsidR="00EB0325" w:rsidRPr="00001AF6">
        <w:rPr>
          <w:rFonts w:cs="Tahoma"/>
          <w:lang w:val="it-IT"/>
        </w:rPr>
        <w:t>.</w:t>
      </w:r>
      <w:r w:rsidRPr="00431156">
        <w:rPr>
          <w:rFonts w:cs="Tahoma"/>
          <w:lang w:val="pt-BR"/>
        </w:rPr>
        <w:t xml:space="preserve"> </w:t>
      </w:r>
      <w:r w:rsidRPr="00001AF6">
        <w:rPr>
          <w:rFonts w:cs="Tahoma"/>
          <w:lang w:val="it-IT"/>
        </w:rPr>
        <w:t>Durante l’attivazione Microsoft riceverà informazioni riguardanti il software e il computer del licenziatario.</w:t>
      </w:r>
      <w:r w:rsidRPr="00431156">
        <w:rPr>
          <w:rFonts w:cs="Tahoma"/>
          <w:lang w:val="pt-BR"/>
        </w:rPr>
        <w:t xml:space="preserve"> </w:t>
      </w:r>
      <w:r w:rsidR="00EB0325" w:rsidRPr="00001AF6">
        <w:rPr>
          <w:rFonts w:cs="Tahoma"/>
          <w:lang w:val="it-IT"/>
        </w:rPr>
        <w:t>Tali informazioni includono la versione, la versione della licenza, la lingua e il codice Product Key del software, l’indirizzo del protocollo Internet (IP) del computer e le informazioni risultanti dalla configurazione hardware del computer.</w:t>
      </w:r>
      <w:r w:rsidRPr="00431156">
        <w:rPr>
          <w:rFonts w:cs="Tahoma"/>
          <w:lang w:val="pt-BR"/>
        </w:rPr>
        <w:t xml:space="preserve"> </w:t>
      </w:r>
      <w:r w:rsidR="00EB0325" w:rsidRPr="00001AF6">
        <w:rPr>
          <w:rFonts w:cs="Tahoma"/>
          <w:lang w:val="it-IT"/>
        </w:rPr>
        <w:t xml:space="preserve">Per ulteriori informazioni sull’attivazione, il licenziatario potrà visitare la pagina </w:t>
      </w:r>
      <w:r w:rsidR="00EB0325" w:rsidRPr="00001AF6">
        <w:rPr>
          <w:rFonts w:cs="Tahoma"/>
          <w:u w:val="single"/>
          <w:lang w:val="it-IT"/>
        </w:rPr>
        <w:t>microsoft.com/piracy/activation.mspx</w:t>
      </w:r>
      <w:r w:rsidR="00EB0325" w:rsidRPr="00001AF6">
        <w:rPr>
          <w:rFonts w:cs="Tahoma"/>
          <w:lang w:val="it-IT"/>
        </w:rPr>
        <w:t>.</w:t>
      </w:r>
      <w:r w:rsidRPr="00431156">
        <w:rPr>
          <w:rFonts w:cs="Tahoma"/>
          <w:lang w:val="pt-BR"/>
        </w:rPr>
        <w:t xml:space="preserve"> </w:t>
      </w:r>
      <w:r w:rsidRPr="00001AF6">
        <w:rPr>
          <w:rFonts w:cs="Tahoma"/>
          <w:lang w:val="it-IT"/>
        </w:rPr>
        <w:t>Qualora il computer con licenza sia connesso a Internet, il software si connetterà automaticamente a Microsoft per l’attivazione.</w:t>
      </w:r>
      <w:r w:rsidRPr="00431156">
        <w:rPr>
          <w:rFonts w:cs="Tahoma"/>
          <w:lang w:val="pt-BR"/>
        </w:rPr>
        <w:t xml:space="preserve"> </w:t>
      </w:r>
      <w:r w:rsidRPr="00001AF6">
        <w:rPr>
          <w:rFonts w:cs="Tahoma"/>
          <w:lang w:val="it-IT"/>
        </w:rPr>
        <w:t>Il licenziatario può anche attivare il software manualmente tramite Internet o per telefono.</w:t>
      </w:r>
      <w:r w:rsidRPr="00431156">
        <w:rPr>
          <w:rFonts w:cs="Tahoma"/>
          <w:lang w:val="pt-BR"/>
        </w:rPr>
        <w:t xml:space="preserve"> </w:t>
      </w:r>
      <w:r w:rsidRPr="00001AF6">
        <w:rPr>
          <w:rFonts w:cs="Tahoma"/>
          <w:lang w:val="it-IT"/>
        </w:rPr>
        <w:t>In entrambi i casi potrebbero essere addebitati i costi della connessione a Internet e della telefonata.</w:t>
      </w:r>
    </w:p>
    <w:p w:rsidR="00DD5872" w:rsidRPr="00431156" w:rsidRDefault="00DD5872" w:rsidP="00DD5872">
      <w:pPr>
        <w:widowControl w:val="0"/>
        <w:tabs>
          <w:tab w:val="left" w:pos="360"/>
        </w:tabs>
        <w:spacing w:before="120" w:after="120" w:line="240" w:lineRule="auto"/>
        <w:rPr>
          <w:rFonts w:cs="Tahoma"/>
          <w:szCs w:val="20"/>
          <w:lang w:val="pt-BR"/>
        </w:rPr>
      </w:pPr>
      <w:r w:rsidRPr="00431156">
        <w:rPr>
          <w:rFonts w:cs="Tahoma"/>
          <w:bCs/>
          <w:szCs w:val="20"/>
          <w:lang w:val="pt-BR"/>
        </w:rPr>
        <w:t>2.</w:t>
      </w:r>
      <w:r w:rsidRPr="00431156">
        <w:rPr>
          <w:rFonts w:cs="Tahoma"/>
          <w:bCs/>
          <w:szCs w:val="20"/>
          <w:lang w:val="pt-BR"/>
        </w:rPr>
        <w:tab/>
      </w:r>
      <w:r w:rsidRPr="00001AF6">
        <w:rPr>
          <w:rFonts w:cs="Tahoma"/>
          <w:u w:val="single"/>
          <w:lang w:val="it-IT"/>
        </w:rPr>
        <w:t>Riattivazione</w:t>
      </w:r>
      <w:r w:rsidRPr="00001AF6">
        <w:rPr>
          <w:rFonts w:cs="Tahoma"/>
          <w:lang w:val="it-IT"/>
        </w:rPr>
        <w:t>.</w:t>
      </w:r>
      <w:r w:rsidRPr="00431156">
        <w:rPr>
          <w:rFonts w:cs="Tahoma"/>
          <w:lang w:val="pt-BR"/>
        </w:rPr>
        <w:t xml:space="preserve"> </w:t>
      </w:r>
      <w:r w:rsidRPr="00001AF6">
        <w:rPr>
          <w:rFonts w:cs="Tahoma"/>
          <w:lang w:val="it-IT"/>
        </w:rPr>
        <w:t>Alcune modifiche apportate ai componenti del computer del licenziatario o al software potranno richiedere la riattivazione del software.</w:t>
      </w:r>
    </w:p>
    <w:p w:rsidR="00DD5872" w:rsidRPr="00431156" w:rsidRDefault="00DD5872" w:rsidP="0025761E">
      <w:pPr>
        <w:widowControl w:val="0"/>
        <w:spacing w:before="120" w:after="120" w:line="240" w:lineRule="auto"/>
        <w:rPr>
          <w:rFonts w:cs="Tahoma"/>
          <w:szCs w:val="20"/>
          <w:lang w:val="pt-BR"/>
        </w:rPr>
      </w:pPr>
      <w:r w:rsidRPr="00431156">
        <w:rPr>
          <w:rFonts w:cs="Tahoma"/>
          <w:szCs w:val="20"/>
          <w:lang w:val="pt-BR"/>
        </w:rPr>
        <w:t>3.</w:t>
      </w:r>
      <w:r w:rsidRPr="00431156">
        <w:rPr>
          <w:rFonts w:cs="Tahoma"/>
          <w:szCs w:val="20"/>
          <w:lang w:val="pt-BR"/>
        </w:rPr>
        <w:tab/>
      </w:r>
      <w:r w:rsidRPr="00001AF6">
        <w:rPr>
          <w:rFonts w:cs="Tahoma"/>
          <w:u w:val="single"/>
          <w:lang w:val="it-IT"/>
        </w:rPr>
        <w:t>Mancata Attivazione</w:t>
      </w:r>
      <w:r w:rsidRPr="00001AF6">
        <w:rPr>
          <w:rFonts w:cs="Tahoma"/>
          <w:lang w:val="it-IT"/>
        </w:rPr>
        <w:t>.</w:t>
      </w:r>
      <w:r w:rsidRPr="00431156">
        <w:rPr>
          <w:rFonts w:cs="Tahoma"/>
          <w:lang w:val="pt-BR"/>
        </w:rPr>
        <w:t xml:space="preserve"> </w:t>
      </w:r>
      <w:r w:rsidR="00EB0325" w:rsidRPr="00001AF6">
        <w:rPr>
          <w:rFonts w:cs="Tahoma"/>
          <w:lang w:val="it-IT"/>
        </w:rPr>
        <w:t>L</w:t>
      </w:r>
      <w:r w:rsidR="00F76B52" w:rsidRPr="00001AF6">
        <w:rPr>
          <w:rFonts w:cs="Tahoma"/>
          <w:lang w:val="it-IT"/>
        </w:rPr>
        <w:t>’</w:t>
      </w:r>
      <w:r w:rsidR="00EB0325" w:rsidRPr="00001AF6">
        <w:rPr>
          <w:rFonts w:cs="Tahoma"/>
          <w:lang w:val="it-IT"/>
        </w:rPr>
        <w:t>attivazione online non verrà eseguita correttamente se viene riscontrato che le</w:t>
      </w:r>
      <w:r w:rsidR="0025761E">
        <w:rPr>
          <w:rFonts w:cs="Tahoma"/>
          <w:lang w:val="it-IT"/>
        </w:rPr>
        <w:t> </w:t>
      </w:r>
      <w:r w:rsidR="00EB0325" w:rsidRPr="00001AF6">
        <w:rPr>
          <w:rFonts w:cs="Tahoma"/>
          <w:lang w:val="it-IT"/>
        </w:rPr>
        <w:t>funzioni di licenza e attivazione sono state contraffatte o la licenza non è regolare.</w:t>
      </w:r>
      <w:r w:rsidRPr="00431156">
        <w:rPr>
          <w:rFonts w:cs="Tahoma"/>
          <w:lang w:val="pt-BR"/>
        </w:rPr>
        <w:t xml:space="preserve"> </w:t>
      </w:r>
      <w:r w:rsidR="004E1F26" w:rsidRPr="00001AF6">
        <w:rPr>
          <w:rFonts w:cs="Tahoma"/>
          <w:lang w:val="it-IT"/>
        </w:rPr>
        <w:t>Se la copia del software installata non dispone di licenza regolare, un</w:t>
      </w:r>
      <w:r w:rsidR="00F76B52" w:rsidRPr="00001AF6">
        <w:rPr>
          <w:rFonts w:cs="Tahoma"/>
          <w:lang w:val="it-IT"/>
        </w:rPr>
        <w:t>’</w:t>
      </w:r>
      <w:r w:rsidR="004E1F26" w:rsidRPr="00001AF6">
        <w:rPr>
          <w:rFonts w:cs="Tahoma"/>
          <w:lang w:val="it-IT"/>
        </w:rPr>
        <w:t>apposita comunicazione verrà automaticamente ricevuta dal licenziatario,</w:t>
      </w:r>
      <w:r w:rsidR="00001AF6" w:rsidRPr="00001AF6">
        <w:rPr>
          <w:rFonts w:cs="Tahoma"/>
          <w:lang w:val="it-IT"/>
        </w:rPr>
        <w:t xml:space="preserve"> </w:t>
      </w:r>
      <w:r w:rsidR="004E1F26" w:rsidRPr="00001AF6">
        <w:rPr>
          <w:rFonts w:cs="Tahoma"/>
          <w:lang w:val="it-IT"/>
        </w:rPr>
        <w:t>unitamente a promemoria per ottenere una copia regolarmente concessa in licenza del software.</w:t>
      </w:r>
    </w:p>
    <w:p w:rsidR="00DD5872" w:rsidRPr="00431156" w:rsidRDefault="00DD5872" w:rsidP="006E17A5">
      <w:pPr>
        <w:widowControl w:val="0"/>
        <w:spacing w:line="240" w:lineRule="auto"/>
        <w:rPr>
          <w:rFonts w:cs="Tahoma"/>
          <w:szCs w:val="20"/>
          <w:lang w:val="pt-BR"/>
        </w:rPr>
      </w:pPr>
      <w:r w:rsidRPr="00431156">
        <w:rPr>
          <w:rFonts w:cs="Tahoma"/>
          <w:bCs/>
          <w:szCs w:val="20"/>
          <w:lang w:val="pt-BR"/>
        </w:rPr>
        <w:t>4.</w:t>
      </w:r>
      <w:r w:rsidRPr="00431156">
        <w:rPr>
          <w:rFonts w:cs="Tahoma"/>
          <w:bCs/>
          <w:szCs w:val="20"/>
          <w:lang w:val="pt-BR"/>
        </w:rPr>
        <w:tab/>
      </w:r>
      <w:r w:rsidR="004E1F26" w:rsidRPr="00001AF6">
        <w:rPr>
          <w:rFonts w:cs="Tahoma"/>
          <w:u w:val="single"/>
          <w:lang w:val="it-IT"/>
        </w:rPr>
        <w:t>Aggiornamenti</w:t>
      </w:r>
      <w:r w:rsidR="004E1F26" w:rsidRPr="00001AF6">
        <w:rPr>
          <w:rFonts w:cs="Tahoma"/>
          <w:lang w:val="it-IT"/>
        </w:rPr>
        <w:t>.</w:t>
      </w:r>
      <w:r w:rsidRPr="00431156">
        <w:rPr>
          <w:rFonts w:cs="Tahoma"/>
          <w:lang w:val="pt-BR"/>
        </w:rPr>
        <w:t xml:space="preserve"> </w:t>
      </w:r>
      <w:r w:rsidRPr="00001AF6">
        <w:rPr>
          <w:rFonts w:cs="Tahoma"/>
          <w:lang w:val="it-IT"/>
        </w:rPr>
        <w:t>Il licenziatario potrà ottenere gli aggiornamenti solo per il software ricevuto da Microsoft o da fonti autorizzate.</w:t>
      </w:r>
      <w:r w:rsidRPr="00431156">
        <w:rPr>
          <w:rFonts w:cs="Tahoma"/>
          <w:lang w:val="pt-BR"/>
        </w:rPr>
        <w:t xml:space="preserve"> </w:t>
      </w:r>
      <w:r w:rsidRPr="00001AF6">
        <w:rPr>
          <w:rFonts w:cs="Tahoma"/>
          <w:lang w:val="it-IT"/>
        </w:rPr>
        <w:t>Alcuni aggiornamenti, servizi di supporto e di altro tipo potranno essere offerti solo agli utenti di software Microsoft originale.</w:t>
      </w:r>
      <w:r w:rsidRPr="00431156">
        <w:rPr>
          <w:rFonts w:cs="Tahoma"/>
          <w:lang w:val="pt-BR"/>
        </w:rPr>
        <w:t xml:space="preserve"> </w:t>
      </w:r>
      <w:r w:rsidRPr="00001AF6">
        <w:rPr>
          <w:rFonts w:cs="Tahoma"/>
          <w:lang w:val="it-IT"/>
        </w:rPr>
        <w:t>Per identificare il software Microsoft originale, il</w:t>
      </w:r>
      <w:r w:rsidR="006E17A5">
        <w:rPr>
          <w:rFonts w:cs="Tahoma"/>
          <w:lang w:val="it-IT"/>
        </w:rPr>
        <w:t> </w:t>
      </w:r>
      <w:r w:rsidRPr="00001AF6">
        <w:rPr>
          <w:rFonts w:cs="Tahoma"/>
          <w:lang w:val="it-IT"/>
        </w:rPr>
        <w:t xml:space="preserve">licenziatario potrà visitare la pagina </w:t>
      </w:r>
      <w:r w:rsidRPr="00001AF6">
        <w:rPr>
          <w:rFonts w:cs="Tahoma"/>
          <w:u w:val="single"/>
          <w:lang w:val="it-IT"/>
        </w:rPr>
        <w:t>howtotell.com</w:t>
      </w:r>
      <w:r w:rsidRPr="00001AF6">
        <w:rPr>
          <w:rFonts w:cs="Tahoma"/>
          <w:lang w:val="it-IT"/>
        </w:rPr>
        <w:t>.</w:t>
      </w:r>
    </w:p>
    <w:p w:rsidR="00DD5872" w:rsidRPr="00431156" w:rsidRDefault="00D8638A" w:rsidP="00DD5872">
      <w:pPr>
        <w:widowControl w:val="0"/>
        <w:spacing w:before="120" w:after="120" w:line="240" w:lineRule="auto"/>
        <w:rPr>
          <w:rFonts w:cs="Tahoma"/>
          <w:b/>
          <w:szCs w:val="20"/>
          <w:lang w:val="pt-BR"/>
        </w:rPr>
      </w:pPr>
      <w:r w:rsidRPr="00001AF6">
        <w:rPr>
          <w:rFonts w:cs="Tahoma"/>
          <w:b/>
          <w:lang w:val="it-IT"/>
        </w:rPr>
        <w:t>E.</w:t>
      </w:r>
      <w:r w:rsidRPr="00431156">
        <w:rPr>
          <w:rFonts w:cs="Tahoma"/>
          <w:b/>
          <w:szCs w:val="20"/>
          <w:lang w:val="pt-BR"/>
        </w:rPr>
        <w:tab/>
      </w:r>
      <w:r w:rsidRPr="00001AF6">
        <w:rPr>
          <w:rFonts w:cs="Tahoma"/>
          <w:b/>
          <w:u w:val="single"/>
          <w:lang w:val="it-IT"/>
        </w:rPr>
        <w:t>FUNZIONALITÀ BASATE SU INTERNET; DIRITTO ALLA PROTEZIONE DEI DATI PERSONALI</w:t>
      </w:r>
    </w:p>
    <w:p w:rsidR="00DD5872" w:rsidRPr="00C1333B" w:rsidRDefault="00DD5872" w:rsidP="004E1F26">
      <w:pPr>
        <w:widowControl w:val="0"/>
        <w:spacing w:before="120" w:after="120" w:line="240" w:lineRule="auto"/>
        <w:rPr>
          <w:rFonts w:cs="Tahoma"/>
          <w:szCs w:val="20"/>
          <w:lang w:val="pt-BR"/>
        </w:rPr>
      </w:pPr>
      <w:r w:rsidRPr="00C1333B">
        <w:rPr>
          <w:rStyle w:val="DeltaViewDeletion"/>
          <w:rFonts w:eastAsia="MS Mincho" w:cs="Tahoma"/>
          <w:strike w:val="0"/>
          <w:color w:val="auto"/>
          <w:lang w:val="it-IT"/>
        </w:rPr>
        <w:t>Le funzionalità del software che seguono utilizzano protocolli Internet che comunicano a Microsoft, ai suoi fornitori o provider di servizi, le informazioni relative al computer, quali l’indirizzo IP, il tipo di sistema operativo, il browser, il nome e la versione del software in uso, nonché il codice della lingua del computer su cui il licenziatario ha installato il software.</w:t>
      </w:r>
      <w:r w:rsidRPr="00C1333B">
        <w:rPr>
          <w:rFonts w:cs="Tahoma"/>
          <w:strike/>
          <w:lang w:val="pt-BR"/>
        </w:rPr>
        <w:t xml:space="preserve"> </w:t>
      </w:r>
      <w:r w:rsidR="004E1F26" w:rsidRPr="00C1333B">
        <w:rPr>
          <w:rStyle w:val="DeltaViewDeletion"/>
          <w:rFonts w:cs="Tahoma"/>
          <w:strike w:val="0"/>
          <w:color w:val="auto"/>
          <w:lang w:val="it-IT"/>
        </w:rPr>
        <w:t>Microsoft utilizza queste informazioni per rendere le funzionalità basate su Internet disponibili per il licenziatario, in conformità a quanto indicato nell</w:t>
      </w:r>
      <w:r w:rsidR="002C3DFF" w:rsidRPr="00C1333B">
        <w:rPr>
          <w:rFonts w:cs="Tahoma"/>
          <w:lang w:val="it-IT"/>
        </w:rPr>
        <w:t>’</w:t>
      </w:r>
      <w:r w:rsidR="004E1F26" w:rsidRPr="00C1333B">
        <w:rPr>
          <w:rFonts w:cs="Tahoma"/>
          <w:lang w:val="it-IT"/>
        </w:rPr>
        <w:t xml:space="preserve">Informativa sulla Privacy di Office 2013 disponibile all’indirizzo </w:t>
      </w:r>
      <w:r w:rsidR="004E1F26" w:rsidRPr="00C1333B">
        <w:rPr>
          <w:rFonts w:cs="Tahoma"/>
          <w:u w:val="single"/>
          <w:lang w:val="it-IT"/>
        </w:rPr>
        <w:t>r.office.microsoft.com/r/rlidOOPrivacyState15HighLight?clid=1033</w:t>
      </w:r>
      <w:r w:rsidR="004E1F26" w:rsidRPr="00C1333B">
        <w:rPr>
          <w:rFonts w:cs="Tahoma"/>
          <w:lang w:val="it-IT"/>
        </w:rPr>
        <w:t>.</w:t>
      </w:r>
      <w:r w:rsidRPr="00C1333B">
        <w:rPr>
          <w:rFonts w:cs="Tahoma"/>
          <w:lang w:val="pt-BR"/>
        </w:rPr>
        <w:t xml:space="preserve"> </w:t>
      </w:r>
      <w:r w:rsidRPr="00C1333B">
        <w:rPr>
          <w:rFonts w:cs="Tahoma"/>
          <w:lang w:val="it-IT"/>
        </w:rPr>
        <w:t>Alcune funzionalità basate su Internet potrebbero essere inviate successivamente tramite il servizio Microsoft Update.</w:t>
      </w:r>
    </w:p>
    <w:p w:rsidR="00DD5872" w:rsidRPr="00431156" w:rsidRDefault="00DD5872" w:rsidP="008C0179">
      <w:pPr>
        <w:widowControl w:val="0"/>
        <w:spacing w:before="120" w:after="120" w:line="240" w:lineRule="auto"/>
        <w:rPr>
          <w:rFonts w:eastAsia="MS Mincho" w:cs="Tahoma"/>
          <w:bCs/>
          <w:szCs w:val="20"/>
          <w:lang w:val="pt-BR"/>
        </w:rPr>
      </w:pPr>
      <w:r w:rsidRPr="00431156">
        <w:rPr>
          <w:rFonts w:cs="Tahoma"/>
          <w:lang w:val="pt-BR"/>
        </w:rPr>
        <w:t>1.</w:t>
      </w:r>
      <w:r w:rsidRPr="00431156">
        <w:rPr>
          <w:rFonts w:eastAsia="MS Mincho" w:cs="Tahoma"/>
          <w:bCs/>
          <w:szCs w:val="20"/>
          <w:lang w:val="pt-BR"/>
        </w:rPr>
        <w:tab/>
      </w:r>
      <w:r w:rsidRPr="00001AF6">
        <w:rPr>
          <w:rFonts w:cs="Tahoma"/>
          <w:u w:val="single"/>
          <w:lang w:val="it-IT"/>
        </w:rPr>
        <w:t>Consenso all’Utilizzo dei Servizi Basati su Internet</w:t>
      </w:r>
      <w:r w:rsidRPr="00001AF6">
        <w:rPr>
          <w:rFonts w:cs="Tahoma"/>
          <w:lang w:val="it-IT"/>
        </w:rPr>
        <w:t>.</w:t>
      </w:r>
      <w:r w:rsidRPr="00431156">
        <w:rPr>
          <w:rFonts w:cs="Tahoma"/>
          <w:lang w:val="pt-BR"/>
        </w:rPr>
        <w:t xml:space="preserve"> </w:t>
      </w:r>
      <w:r w:rsidRPr="00001AF6">
        <w:rPr>
          <w:rFonts w:cs="Tahoma"/>
          <w:lang w:val="it-IT"/>
        </w:rPr>
        <w:t>Le funzionalità del software descritte di seguito e</w:t>
      </w:r>
      <w:r w:rsidR="008C0179">
        <w:rPr>
          <w:rFonts w:cs="Tahoma"/>
          <w:lang w:val="it-IT"/>
        </w:rPr>
        <w:t> </w:t>
      </w:r>
      <w:r w:rsidRPr="00001AF6">
        <w:rPr>
          <w:rFonts w:cs="Tahoma"/>
          <w:lang w:val="it-IT"/>
        </w:rPr>
        <w:t>nell’Informativa sulla Privacy di Office 2013 si connettono ai sistemi informatici di Microsoft o del provider di servizi tramite Internet.</w:t>
      </w:r>
      <w:r w:rsidRPr="00431156">
        <w:rPr>
          <w:rFonts w:cs="Tahoma"/>
          <w:lang w:val="pt-BR"/>
        </w:rPr>
        <w:t xml:space="preserve"> </w:t>
      </w:r>
      <w:r w:rsidRPr="00001AF6">
        <w:rPr>
          <w:rFonts w:cs="Tahoma"/>
          <w:lang w:val="it-IT"/>
        </w:rPr>
        <w:t>In alcuni casi il licenziatario non riceverà alcuna comunicazione separata riguardante la connessione.</w:t>
      </w:r>
      <w:r w:rsidRPr="00431156">
        <w:rPr>
          <w:rFonts w:cs="Tahoma"/>
          <w:lang w:val="pt-BR"/>
        </w:rPr>
        <w:t xml:space="preserve"> </w:t>
      </w:r>
      <w:r w:rsidRPr="00001AF6">
        <w:rPr>
          <w:rFonts w:cs="Tahoma"/>
          <w:lang w:val="it-IT"/>
        </w:rPr>
        <w:t>In alcuni casi il licenziatario potrà disattivare queste funzionalità oppure non utilizzarle.</w:t>
      </w:r>
      <w:r w:rsidRPr="00431156">
        <w:rPr>
          <w:rFonts w:cs="Tahoma"/>
          <w:lang w:val="pt-BR"/>
        </w:rPr>
        <w:t xml:space="preserve"> </w:t>
      </w:r>
      <w:r w:rsidRPr="00001AF6">
        <w:rPr>
          <w:rFonts w:cs="Tahoma"/>
          <w:lang w:val="it-IT"/>
        </w:rPr>
        <w:t xml:space="preserve">Per ulteriori informazioni su queste funzionalità, il licenziatario potrà fare riferimento all’Informativa sulla Privacy di Office 2013 disponibile all’indirizzo </w:t>
      </w:r>
      <w:r w:rsidRPr="00001AF6">
        <w:rPr>
          <w:rFonts w:cs="Tahoma"/>
          <w:u w:val="single"/>
          <w:lang w:val="it-IT"/>
        </w:rPr>
        <w:t>r.office.microsoft.com/r/rlidOOPrivacyState15HighLight?clid=1033</w:t>
      </w:r>
      <w:r w:rsidRPr="00001AF6">
        <w:rPr>
          <w:rFonts w:cs="Tahoma"/>
          <w:lang w:val="it-IT"/>
        </w:rPr>
        <w:t>.</w:t>
      </w:r>
      <w:r w:rsidRPr="00431156">
        <w:rPr>
          <w:rFonts w:cs="Tahoma"/>
          <w:lang w:val="pt-BR"/>
        </w:rPr>
        <w:t xml:space="preserve"> </w:t>
      </w:r>
      <w:r w:rsidRPr="00001AF6">
        <w:rPr>
          <w:rFonts w:cs="Tahoma"/>
          <w:b/>
          <w:lang w:val="it-IT"/>
        </w:rPr>
        <w:t>UTILIZZANDO TALI FUNZIONALITÀ IL LICENZIATARIO ACCONSENTE ALLA TRASMISSIONE DI QUESTE INFORMAZIONI.</w:t>
      </w:r>
      <w:r w:rsidRPr="00431156">
        <w:rPr>
          <w:rFonts w:cs="Tahoma"/>
          <w:lang w:val="pt-BR"/>
        </w:rPr>
        <w:t xml:space="preserve"> </w:t>
      </w:r>
      <w:r w:rsidRPr="00001AF6">
        <w:rPr>
          <w:rFonts w:cs="Tahoma"/>
          <w:lang w:val="it-IT"/>
        </w:rPr>
        <w:t>Microsoft non utilizza tali informazioni per individuare o contattare il licenziatario.</w:t>
      </w:r>
    </w:p>
    <w:p w:rsidR="00DD5872" w:rsidRDefault="00DD5872" w:rsidP="007863A2">
      <w:pPr>
        <w:widowControl w:val="0"/>
        <w:spacing w:before="120" w:after="120" w:line="240" w:lineRule="auto"/>
        <w:rPr>
          <w:rFonts w:cs="Tahoma"/>
          <w:lang w:val="it-IT"/>
        </w:rPr>
      </w:pPr>
      <w:r w:rsidRPr="00431156">
        <w:rPr>
          <w:rFonts w:cs="Tahoma"/>
          <w:lang w:val="pt-BR"/>
        </w:rPr>
        <w:t>2.</w:t>
      </w:r>
      <w:r w:rsidRPr="00431156">
        <w:rPr>
          <w:rFonts w:eastAsia="MS Mincho" w:cs="Tahoma"/>
          <w:bCs/>
          <w:szCs w:val="20"/>
          <w:lang w:val="pt-BR"/>
        </w:rPr>
        <w:tab/>
      </w:r>
      <w:r w:rsidRPr="00001AF6">
        <w:rPr>
          <w:rFonts w:cs="Tahoma"/>
          <w:u w:val="single"/>
          <w:lang w:val="it-IT"/>
        </w:rPr>
        <w:t>Analisi Utilizzo Software (Customer Experience Improvement Program o CEIP)</w:t>
      </w:r>
      <w:r w:rsidRPr="00001AF6">
        <w:rPr>
          <w:rFonts w:cs="Tahoma"/>
          <w:lang w:val="it-IT"/>
        </w:rPr>
        <w:t>.</w:t>
      </w:r>
      <w:r w:rsidRPr="00431156">
        <w:rPr>
          <w:rFonts w:cs="Tahoma"/>
          <w:lang w:val="pt-BR"/>
        </w:rPr>
        <w:t xml:space="preserve"> </w:t>
      </w:r>
      <w:r w:rsidRPr="00001AF6">
        <w:rPr>
          <w:rFonts w:cs="Tahoma"/>
          <w:lang w:val="it-IT"/>
        </w:rPr>
        <w:t>Questo software utilizza Analisi Utilizzo Software.</w:t>
      </w:r>
      <w:r w:rsidRPr="00431156">
        <w:rPr>
          <w:rFonts w:cs="Tahoma"/>
          <w:lang w:val="pt-BR"/>
        </w:rPr>
        <w:t xml:space="preserve"> </w:t>
      </w:r>
      <w:r w:rsidRPr="00001AF6">
        <w:rPr>
          <w:rFonts w:cs="Tahoma"/>
          <w:lang w:val="it-IT"/>
        </w:rPr>
        <w:t>Analisi Utilizzo Software consente di inviare automaticamente a Microsoft informazioni anonime sull’hardware e su come il licenziatario utilizza il software stesso.</w:t>
      </w:r>
      <w:r w:rsidRPr="00431156">
        <w:rPr>
          <w:rFonts w:cs="Tahoma"/>
          <w:lang w:val="pt-BR"/>
        </w:rPr>
        <w:t xml:space="preserve"> </w:t>
      </w:r>
      <w:r w:rsidRPr="00001AF6">
        <w:rPr>
          <w:rFonts w:cs="Tahoma"/>
          <w:lang w:val="it-IT"/>
        </w:rPr>
        <w:t>Microsoft non utilizza tali informazioni per individuare o contattare il licenziatario.</w:t>
      </w:r>
      <w:r w:rsidRPr="00431156">
        <w:rPr>
          <w:rFonts w:cs="Tahoma"/>
          <w:lang w:val="pt-BR"/>
        </w:rPr>
        <w:t xml:space="preserve"> </w:t>
      </w:r>
      <w:r w:rsidRPr="00001AF6">
        <w:rPr>
          <w:rFonts w:cs="Tahoma"/>
          <w:lang w:val="it-IT"/>
        </w:rPr>
        <w:t>Tramite Analisi Utilizzo Software verrà inoltre eseguito periodicamente il download di un piccolo file nel computer del licenziatario.</w:t>
      </w:r>
      <w:r w:rsidRPr="00431156">
        <w:rPr>
          <w:rFonts w:cs="Tahoma"/>
          <w:lang w:val="pt-BR"/>
        </w:rPr>
        <w:t xml:space="preserve"> </w:t>
      </w:r>
      <w:r w:rsidRPr="00001AF6">
        <w:rPr>
          <w:rFonts w:cs="Tahoma"/>
          <w:lang w:val="it-IT"/>
        </w:rPr>
        <w:t>Questo file</w:t>
      </w:r>
      <w:r w:rsidR="007863A2">
        <w:rPr>
          <w:rFonts w:cs="Tahoma"/>
          <w:lang w:val="it-IT"/>
        </w:rPr>
        <w:t> </w:t>
      </w:r>
      <w:r w:rsidRPr="00001AF6">
        <w:rPr>
          <w:rFonts w:cs="Tahoma"/>
          <w:lang w:val="it-IT"/>
        </w:rPr>
        <w:t>aiuterà Microsoft a raccogliere informazioni sui problemi che si sono verificati durante l</w:t>
      </w:r>
      <w:r w:rsidR="00F76B52" w:rsidRPr="00001AF6">
        <w:rPr>
          <w:rFonts w:cs="Tahoma"/>
          <w:lang w:val="it-IT"/>
        </w:rPr>
        <w:t>’</w:t>
      </w:r>
      <w:r w:rsidRPr="00001AF6">
        <w:rPr>
          <w:rFonts w:cs="Tahoma"/>
          <w:lang w:val="it-IT"/>
        </w:rPr>
        <w:t>utilizzo del</w:t>
      </w:r>
      <w:r w:rsidR="007863A2">
        <w:rPr>
          <w:rFonts w:cs="Tahoma"/>
          <w:lang w:val="it-IT"/>
        </w:rPr>
        <w:t> </w:t>
      </w:r>
      <w:r w:rsidRPr="00001AF6">
        <w:rPr>
          <w:rFonts w:cs="Tahoma"/>
          <w:lang w:val="it-IT"/>
        </w:rPr>
        <w:t>software.</w:t>
      </w:r>
      <w:r w:rsidRPr="00431156">
        <w:rPr>
          <w:rFonts w:cs="Tahoma"/>
          <w:lang w:val="pt-BR"/>
        </w:rPr>
        <w:t xml:space="preserve"> </w:t>
      </w:r>
      <w:r w:rsidRPr="00001AF6">
        <w:rPr>
          <w:rFonts w:cs="Tahoma"/>
          <w:lang w:val="it-IT"/>
        </w:rPr>
        <w:t>Quando saranno disponibili, potranno essere scaricate automaticamente anche nuove informazioni della Guida riguardanti gli errori.</w:t>
      </w:r>
      <w:r w:rsidRPr="00431156">
        <w:rPr>
          <w:rFonts w:cs="Tahoma"/>
          <w:lang w:val="pt-BR"/>
        </w:rPr>
        <w:t xml:space="preserve"> </w:t>
      </w:r>
      <w:r w:rsidRPr="00001AF6">
        <w:rPr>
          <w:rFonts w:cs="Tahoma"/>
          <w:lang w:val="it-IT"/>
        </w:rPr>
        <w:t>Per ulteriori informazioni su Analisi Utilizzo Software, il</w:t>
      </w:r>
      <w:r w:rsidR="008C0179">
        <w:rPr>
          <w:rFonts w:cs="Tahoma"/>
          <w:lang w:val="it-IT"/>
        </w:rPr>
        <w:t> </w:t>
      </w:r>
      <w:r w:rsidRPr="00001AF6">
        <w:rPr>
          <w:rFonts w:cs="Tahoma"/>
          <w:lang w:val="it-IT"/>
        </w:rPr>
        <w:t xml:space="preserve">licenziatario potrà visitare la pagina </w:t>
      </w:r>
      <w:r w:rsidRPr="00001AF6">
        <w:rPr>
          <w:rFonts w:cs="Tahoma"/>
          <w:u w:val="single"/>
          <w:lang w:val="it-IT"/>
        </w:rPr>
        <w:t>microsoft.com/products/ceip/EN-US/privacypolicy.mspx</w:t>
      </w:r>
      <w:r w:rsidRPr="008C0179">
        <w:rPr>
          <w:rFonts w:cs="Tahoma"/>
          <w:lang w:val="it-IT"/>
        </w:rPr>
        <w:t>.</w:t>
      </w:r>
    </w:p>
    <w:p w:rsidR="008C0179" w:rsidRPr="00431156" w:rsidRDefault="008C0179" w:rsidP="008C0179">
      <w:pPr>
        <w:widowControl w:val="0"/>
        <w:spacing w:before="120" w:after="120" w:line="240" w:lineRule="auto"/>
        <w:rPr>
          <w:rFonts w:eastAsia="MS Mincho" w:cs="Tahoma"/>
          <w:bCs/>
          <w:szCs w:val="20"/>
          <w:lang w:val="pt-BR"/>
        </w:rPr>
      </w:pPr>
    </w:p>
    <w:p w:rsidR="00DD5872" w:rsidRPr="00431156" w:rsidRDefault="00DD5872" w:rsidP="00665FE6">
      <w:pPr>
        <w:widowControl w:val="0"/>
        <w:spacing w:before="120" w:after="120" w:line="240" w:lineRule="auto"/>
        <w:rPr>
          <w:rFonts w:eastAsia="MS Mincho" w:cs="Tahoma"/>
          <w:bCs/>
          <w:color w:val="000000"/>
          <w:szCs w:val="20"/>
          <w:lang w:val="pt-BR"/>
        </w:rPr>
      </w:pPr>
      <w:r w:rsidRPr="00431156">
        <w:rPr>
          <w:rFonts w:cs="Tahoma"/>
          <w:lang w:val="pt-BR"/>
        </w:rPr>
        <w:t>3.</w:t>
      </w:r>
      <w:r w:rsidRPr="00431156">
        <w:rPr>
          <w:rFonts w:eastAsia="MS Mincho" w:cs="Tahoma"/>
          <w:bCs/>
          <w:szCs w:val="20"/>
          <w:lang w:val="pt-BR"/>
        </w:rPr>
        <w:tab/>
      </w:r>
      <w:r w:rsidR="004553DD" w:rsidRPr="00001AF6">
        <w:rPr>
          <w:rFonts w:cs="Tahoma"/>
          <w:u w:val="single"/>
          <w:lang w:val="it-IT"/>
        </w:rPr>
        <w:t>Funzionalità e Contenuto Online</w:t>
      </w:r>
      <w:r w:rsidR="004553DD" w:rsidRPr="00001AF6">
        <w:rPr>
          <w:rFonts w:cs="Tahoma"/>
          <w:lang w:val="it-IT"/>
        </w:rPr>
        <w:t>.</w:t>
      </w:r>
      <w:r w:rsidRPr="00431156">
        <w:rPr>
          <w:rFonts w:cs="Tahoma"/>
          <w:lang w:val="pt-BR"/>
        </w:rPr>
        <w:t xml:space="preserve"> </w:t>
      </w:r>
      <w:r w:rsidR="004553DD" w:rsidRPr="00001AF6">
        <w:rPr>
          <w:rFonts w:cs="Tahoma"/>
          <w:lang w:val="it-IT"/>
        </w:rPr>
        <w:t>Funzionalità del software possono recuperare contenuto online Microsoft e fornirlo al licenziatario.</w:t>
      </w:r>
      <w:r w:rsidRPr="00431156">
        <w:rPr>
          <w:rFonts w:cs="Tahoma"/>
          <w:lang w:val="pt-BR"/>
        </w:rPr>
        <w:t xml:space="preserve"> </w:t>
      </w:r>
      <w:r w:rsidR="004553DD" w:rsidRPr="00001AF6">
        <w:rPr>
          <w:rFonts w:cs="Tahoma"/>
          <w:lang w:val="it-IT"/>
        </w:rPr>
        <w:t>Alcune funzionalità possono inoltre consentire al licenziatario di effettuare ricerche e accedere online alle informazioni.</w:t>
      </w:r>
      <w:r w:rsidRPr="00431156">
        <w:rPr>
          <w:rFonts w:cs="Tahoma"/>
          <w:lang w:val="pt-BR"/>
        </w:rPr>
        <w:t xml:space="preserve"> </w:t>
      </w:r>
      <w:r w:rsidR="004553DD" w:rsidRPr="00001AF6">
        <w:rPr>
          <w:rFonts w:cs="Tahoma"/>
          <w:lang w:val="it-IT"/>
        </w:rPr>
        <w:t>Esempi di queste funzionalità includono immagini ClipArt, modelli, formazione online, Meteo di Outlook nel Calendario, assistenza online e Guida.</w:t>
      </w:r>
      <w:r w:rsidRPr="00431156">
        <w:rPr>
          <w:rFonts w:cs="Tahoma"/>
          <w:lang w:val="pt-BR"/>
        </w:rPr>
        <w:t xml:space="preserve"> </w:t>
      </w:r>
      <w:r w:rsidR="00665FE6" w:rsidRPr="00001AF6">
        <w:rPr>
          <w:rFonts w:cs="Tahoma"/>
          <w:lang w:val="it-IT"/>
        </w:rPr>
        <w:t>Se il licenziatario salva un modello fornito tramite Office.com, a Microsoft verranno inviate informazioni online, ad esempio quelle che identificano il modello. Non verrà tuttavia inviato alcun documento creato mediante tale modello.</w:t>
      </w:r>
      <w:r w:rsidRPr="00431156">
        <w:rPr>
          <w:rFonts w:cs="Tahoma"/>
          <w:lang w:val="pt-BR"/>
        </w:rPr>
        <w:t xml:space="preserve"> </w:t>
      </w:r>
      <w:r w:rsidR="00665FE6" w:rsidRPr="00001AF6">
        <w:rPr>
          <w:rFonts w:cs="Tahoma"/>
          <w:lang w:val="it-IT"/>
        </w:rPr>
        <w:t>Queste informazioni verranno utilizzate per fornire il contenuto richiesto dal licenziatario e per migliorare i servizi offerti.</w:t>
      </w:r>
      <w:r w:rsidRPr="00431156">
        <w:rPr>
          <w:rFonts w:cs="Tahoma"/>
          <w:lang w:val="pt-BR"/>
        </w:rPr>
        <w:t xml:space="preserve"> </w:t>
      </w:r>
      <w:r w:rsidR="00665FE6" w:rsidRPr="00001AF6">
        <w:rPr>
          <w:rFonts w:cs="Tahoma"/>
          <w:lang w:val="it-IT"/>
        </w:rPr>
        <w:t>Il licenziatario potrà scegliere di non utilizzare le funzionalità e il contenuto online.</w:t>
      </w:r>
      <w:r w:rsidRPr="00431156">
        <w:rPr>
          <w:rFonts w:cs="Tahoma"/>
          <w:lang w:val="pt-BR"/>
        </w:rPr>
        <w:t xml:space="preserve"> </w:t>
      </w:r>
      <w:r w:rsidR="00665FE6" w:rsidRPr="00001AF6">
        <w:rPr>
          <w:rFonts w:cs="Tahoma"/>
          <w:lang w:val="it-IT"/>
        </w:rPr>
        <w:t>Per ulteriori informazioni, il licenziatario potrà fare riferimento all</w:t>
      </w:r>
      <w:r w:rsidR="00F76B52" w:rsidRPr="00001AF6">
        <w:rPr>
          <w:rFonts w:cs="Tahoma"/>
          <w:lang w:val="it-IT"/>
        </w:rPr>
        <w:t>’</w:t>
      </w:r>
      <w:r w:rsidR="00665FE6" w:rsidRPr="00001AF6">
        <w:rPr>
          <w:rFonts w:cs="Tahoma"/>
          <w:lang w:val="it-IT"/>
        </w:rPr>
        <w:t>Informativa sulla Privacy di Office 2013 utilizzando il collegamento disponibile al termine del presente contratto.</w:t>
      </w:r>
    </w:p>
    <w:p w:rsidR="00DD5872" w:rsidRPr="00431156" w:rsidRDefault="00DD5872" w:rsidP="006E17A5">
      <w:pPr>
        <w:widowControl w:val="0"/>
        <w:spacing w:before="120" w:after="120" w:line="240" w:lineRule="auto"/>
        <w:rPr>
          <w:rFonts w:eastAsia="MS Mincho" w:cs="Tahoma"/>
          <w:bCs/>
          <w:szCs w:val="20"/>
          <w:lang w:val="pt-BR"/>
        </w:rPr>
      </w:pPr>
      <w:r w:rsidRPr="00431156">
        <w:rPr>
          <w:rFonts w:cs="Tahoma"/>
          <w:lang w:val="pt-BR"/>
        </w:rPr>
        <w:t>4.</w:t>
      </w:r>
      <w:r w:rsidRPr="00431156">
        <w:rPr>
          <w:rFonts w:eastAsia="MS Mincho" w:cs="Tahoma"/>
          <w:bCs/>
          <w:szCs w:val="20"/>
          <w:lang w:val="pt-BR"/>
        </w:rPr>
        <w:tab/>
      </w:r>
      <w:r w:rsidRPr="00001AF6">
        <w:rPr>
          <w:rFonts w:cs="Tahoma"/>
          <w:u w:val="single"/>
          <w:lang w:val="it-IT"/>
        </w:rPr>
        <w:t>Cookie</w:t>
      </w:r>
      <w:r w:rsidRPr="00001AF6">
        <w:rPr>
          <w:rFonts w:cs="Tahoma"/>
          <w:lang w:val="it-IT"/>
        </w:rPr>
        <w:t>.</w:t>
      </w:r>
      <w:r w:rsidRPr="00431156">
        <w:rPr>
          <w:rFonts w:cs="Tahoma"/>
          <w:lang w:val="pt-BR"/>
        </w:rPr>
        <w:t xml:space="preserve"> </w:t>
      </w:r>
      <w:r w:rsidR="00D57ED0" w:rsidRPr="00001AF6">
        <w:rPr>
          <w:rFonts w:cs="Tahoma"/>
          <w:lang w:val="it-IT"/>
        </w:rPr>
        <w:t>Qualora il licenziatario scelga di utilizzare le funzionalità online del software, ad esempio modelli, assistenza online e Guida, è possibile che vengano impostati i cookie.</w:t>
      </w:r>
      <w:r w:rsidRPr="00431156">
        <w:rPr>
          <w:rFonts w:cs="Tahoma"/>
          <w:lang w:val="pt-BR"/>
        </w:rPr>
        <w:t xml:space="preserve"> </w:t>
      </w:r>
      <w:r w:rsidR="00D57ED0" w:rsidRPr="00001AF6">
        <w:rPr>
          <w:rFonts w:cs="Tahoma"/>
          <w:lang w:val="it-IT"/>
        </w:rPr>
        <w:t>Per informazioni su come</w:t>
      </w:r>
      <w:r w:rsidR="006E17A5">
        <w:rPr>
          <w:rFonts w:cs="Tahoma"/>
          <w:lang w:val="it-IT"/>
        </w:rPr>
        <w:t> </w:t>
      </w:r>
      <w:r w:rsidR="00D57ED0" w:rsidRPr="00001AF6">
        <w:rPr>
          <w:rFonts w:cs="Tahoma"/>
          <w:lang w:val="it-IT"/>
        </w:rPr>
        <w:t>bloccare, controllare ed eliminare i cookie, il licenziatario potrà leggere la sezione relativa ai cookie nell’Informativa sulla Privacy di Office 2013 utilizzando il collegamento disponibile al termine del presente contratto</w:t>
      </w:r>
      <w:r w:rsidR="00D57ED0" w:rsidRPr="00001AF6">
        <w:rPr>
          <w:rFonts w:cs="Tahoma"/>
          <w:color w:val="000000"/>
          <w:lang w:val="it-IT"/>
        </w:rPr>
        <w:t>.</w:t>
      </w:r>
    </w:p>
    <w:p w:rsidR="00DD5872" w:rsidRPr="00E71A1C" w:rsidRDefault="00DD5872" w:rsidP="003F4B9B">
      <w:pPr>
        <w:widowControl w:val="0"/>
        <w:spacing w:before="120" w:after="120" w:line="240" w:lineRule="auto"/>
        <w:rPr>
          <w:rStyle w:val="Hyperlink"/>
          <w:rFonts w:cs="Tahoma"/>
          <w:color w:val="auto"/>
          <w:szCs w:val="20"/>
          <w:u w:val="none"/>
          <w:lang w:val="pt-BR"/>
        </w:rPr>
      </w:pPr>
      <w:r w:rsidRPr="00431156">
        <w:rPr>
          <w:rFonts w:cs="Tahoma"/>
          <w:lang w:val="pt-BR"/>
        </w:rPr>
        <w:t>5.</w:t>
      </w:r>
      <w:r w:rsidRPr="00431156">
        <w:rPr>
          <w:rFonts w:eastAsia="MS Mincho" w:cs="Tahoma"/>
          <w:bCs/>
          <w:szCs w:val="20"/>
          <w:lang w:val="pt-BR"/>
        </w:rPr>
        <w:tab/>
      </w:r>
      <w:r w:rsidRPr="00001AF6">
        <w:rPr>
          <w:rFonts w:cs="Tahoma"/>
          <w:u w:val="single"/>
          <w:lang w:val="it-IT"/>
        </w:rPr>
        <w:t>Office 2013 su Windows 8</w:t>
      </w:r>
      <w:r w:rsidRPr="00001AF6">
        <w:rPr>
          <w:rFonts w:cs="Tahoma"/>
          <w:lang w:val="it-IT"/>
        </w:rPr>
        <w:t>.</w:t>
      </w:r>
      <w:r w:rsidRPr="00431156">
        <w:rPr>
          <w:rFonts w:cs="Tahoma"/>
          <w:lang w:val="pt-BR"/>
        </w:rPr>
        <w:t xml:space="preserve"> </w:t>
      </w:r>
      <w:r w:rsidR="003F4B9B" w:rsidRPr="00001AF6">
        <w:rPr>
          <w:rFonts w:cs="Tahoma"/>
          <w:lang w:val="it-IT"/>
        </w:rPr>
        <w:t>Qualora il licenziatario esegua il software su un computer con Windows 8 e siano state abilitate le funzionalità e il contenuto online del software, l</w:t>
      </w:r>
      <w:r w:rsidR="00F76B52" w:rsidRPr="00001AF6">
        <w:rPr>
          <w:rFonts w:cs="Tahoma"/>
          <w:lang w:val="it-IT"/>
        </w:rPr>
        <w:t>’</w:t>
      </w:r>
      <w:r w:rsidR="003F4B9B" w:rsidRPr="00001AF6">
        <w:rPr>
          <w:rFonts w:cs="Tahoma"/>
          <w:lang w:val="it-IT"/>
        </w:rPr>
        <w:t>accesso a Windows 8 con un account Microsoft consentirà di accedere automaticamente al software utilizzando lo stesso account Microsoft.</w:t>
      </w:r>
      <w:r w:rsidRPr="00431156">
        <w:rPr>
          <w:rFonts w:cs="Tahoma"/>
          <w:lang w:val="pt-BR"/>
        </w:rPr>
        <w:t xml:space="preserve"> </w:t>
      </w:r>
      <w:r w:rsidR="003F4B9B" w:rsidRPr="00001AF6">
        <w:rPr>
          <w:rFonts w:cs="Tahoma"/>
          <w:lang w:val="it-IT"/>
        </w:rPr>
        <w:t>Questa operazione consente al licenziatario di memorizzare e accedere online a file in SkyDrive e di usufruire del servizio Roaming di Office senza dovere immettere nuovamente nome utente e password relativi all</w:t>
      </w:r>
      <w:r w:rsidR="00F76B52" w:rsidRPr="00001AF6">
        <w:rPr>
          <w:rFonts w:cs="Tahoma"/>
          <w:lang w:val="it-IT"/>
        </w:rPr>
        <w:t>’</w:t>
      </w:r>
      <w:r w:rsidR="003F4B9B" w:rsidRPr="00001AF6">
        <w:rPr>
          <w:rFonts w:cs="Tahoma"/>
          <w:lang w:val="it-IT"/>
        </w:rPr>
        <w:t>account Microsoft.</w:t>
      </w:r>
      <w:r w:rsidRPr="00431156">
        <w:rPr>
          <w:rFonts w:cs="Tahoma"/>
          <w:lang w:val="pt-BR"/>
        </w:rPr>
        <w:t xml:space="preserve"> </w:t>
      </w:r>
      <w:r w:rsidR="003F4B9B" w:rsidRPr="00001AF6">
        <w:rPr>
          <w:rFonts w:cs="Tahoma"/>
          <w:lang w:val="it-IT"/>
        </w:rPr>
        <w:t>Per ulteriori informazioni sull</w:t>
      </w:r>
      <w:r w:rsidR="00F76B52" w:rsidRPr="00001AF6">
        <w:rPr>
          <w:rFonts w:cs="Tahoma"/>
          <w:lang w:val="it-IT"/>
        </w:rPr>
        <w:t>’</w:t>
      </w:r>
      <w:r w:rsidR="003F4B9B" w:rsidRPr="00001AF6">
        <w:rPr>
          <w:rFonts w:cs="Tahoma"/>
          <w:lang w:val="it-IT"/>
        </w:rPr>
        <w:t>accesso al software con un account Microsoft e sul Servizio Roaming di Office, il licenziatario potrà fare riferimento all</w:t>
      </w:r>
      <w:r w:rsidR="00F76B52" w:rsidRPr="00001AF6">
        <w:rPr>
          <w:rFonts w:cs="Tahoma"/>
          <w:lang w:val="it-IT"/>
        </w:rPr>
        <w:t>’</w:t>
      </w:r>
      <w:r w:rsidR="003F4B9B" w:rsidRPr="00001AF6">
        <w:rPr>
          <w:rFonts w:cs="Tahoma"/>
          <w:lang w:val="it-IT"/>
        </w:rPr>
        <w:t>Informativa sulla Privacy di Office 2013 utilizzando il collegamento disponibile al termine del presente contratto</w:t>
      </w:r>
      <w:r w:rsidR="003F4B9B" w:rsidRPr="00E71A1C">
        <w:rPr>
          <w:rStyle w:val="Hyperlink"/>
          <w:rFonts w:cs="Tahoma"/>
          <w:color w:val="auto"/>
          <w:u w:val="none"/>
          <w:lang w:val="it-IT"/>
        </w:rPr>
        <w:t>.</w:t>
      </w:r>
    </w:p>
    <w:p w:rsidR="00DD5872" w:rsidRPr="00431156" w:rsidRDefault="00DD5872" w:rsidP="008C0179">
      <w:pPr>
        <w:widowControl w:val="0"/>
        <w:tabs>
          <w:tab w:val="left" w:pos="360"/>
          <w:tab w:val="left" w:pos="540"/>
        </w:tabs>
        <w:spacing w:before="120" w:after="120" w:line="240" w:lineRule="auto"/>
        <w:rPr>
          <w:rFonts w:eastAsia="MS Mincho" w:cs="Tahoma"/>
          <w:bCs/>
          <w:szCs w:val="20"/>
          <w:lang w:val="pt-BR"/>
        </w:rPr>
      </w:pPr>
      <w:r w:rsidRPr="00431156">
        <w:rPr>
          <w:rFonts w:cs="Tahoma"/>
          <w:lang w:val="pt-BR"/>
        </w:rPr>
        <w:t>6.</w:t>
      </w:r>
      <w:r w:rsidRPr="00431156">
        <w:rPr>
          <w:rFonts w:eastAsia="MS Mincho" w:cs="Tahoma"/>
          <w:bCs/>
          <w:szCs w:val="20"/>
          <w:lang w:val="pt-BR"/>
        </w:rPr>
        <w:tab/>
      </w:r>
      <w:r w:rsidRPr="008C0179">
        <w:rPr>
          <w:rFonts w:cs="Tahoma"/>
          <w:u w:val="single"/>
          <w:lang w:val="it-IT"/>
        </w:rPr>
        <w:t>Certificati Digitali</w:t>
      </w:r>
      <w:r w:rsidRPr="00001AF6">
        <w:rPr>
          <w:rFonts w:cs="Tahoma"/>
          <w:lang w:val="it-IT"/>
        </w:rPr>
        <w:t>.</w:t>
      </w:r>
      <w:r w:rsidRPr="00431156">
        <w:rPr>
          <w:rFonts w:cs="Tahoma"/>
          <w:lang w:val="pt-BR"/>
        </w:rPr>
        <w:t xml:space="preserve"> </w:t>
      </w:r>
      <w:r w:rsidRPr="00001AF6">
        <w:rPr>
          <w:rFonts w:cs="Tahoma"/>
          <w:lang w:val="it-IT"/>
        </w:rPr>
        <w:t>Il software utilizza certificati digitali.</w:t>
      </w:r>
      <w:r w:rsidRPr="00431156">
        <w:rPr>
          <w:rFonts w:cs="Tahoma"/>
          <w:lang w:val="pt-BR"/>
        </w:rPr>
        <w:t xml:space="preserve"> </w:t>
      </w:r>
      <w:r w:rsidRPr="00001AF6">
        <w:rPr>
          <w:rFonts w:cs="Tahoma"/>
          <w:lang w:val="it-IT"/>
        </w:rPr>
        <w:t>Questi certificati digitali confermano l</w:t>
      </w:r>
      <w:r w:rsidR="00F76B52" w:rsidRPr="00001AF6">
        <w:rPr>
          <w:rFonts w:cs="Tahoma"/>
          <w:lang w:val="it-IT"/>
        </w:rPr>
        <w:t>’</w:t>
      </w:r>
      <w:r w:rsidRPr="00001AF6">
        <w:rPr>
          <w:rFonts w:cs="Tahoma"/>
          <w:lang w:val="it-IT"/>
        </w:rPr>
        <w:t>identità degli utenti di Internet inviando informazioni crittografate in base allo standard X.509.</w:t>
      </w:r>
      <w:r w:rsidRPr="00431156">
        <w:rPr>
          <w:rFonts w:cs="Tahoma"/>
          <w:lang w:val="pt-BR"/>
        </w:rPr>
        <w:t xml:space="preserve"> </w:t>
      </w:r>
      <w:r w:rsidRPr="00001AF6">
        <w:rPr>
          <w:rFonts w:cs="Tahoma"/>
          <w:lang w:val="it-IT"/>
        </w:rPr>
        <w:t>Tali certificati possono inoltre essere utilizzati per apporre una firma digitale ai file e alle macro e per verificare l</w:t>
      </w:r>
      <w:r w:rsidR="00F76B52" w:rsidRPr="00001AF6">
        <w:rPr>
          <w:rFonts w:cs="Tahoma"/>
          <w:lang w:val="it-IT"/>
        </w:rPr>
        <w:t>’</w:t>
      </w:r>
      <w:r w:rsidRPr="00001AF6">
        <w:rPr>
          <w:rFonts w:cs="Tahoma"/>
          <w:lang w:val="it-IT"/>
        </w:rPr>
        <w:t>integrità e l</w:t>
      </w:r>
      <w:r w:rsidR="00F76B52" w:rsidRPr="00001AF6">
        <w:rPr>
          <w:rFonts w:cs="Tahoma"/>
          <w:lang w:val="it-IT"/>
        </w:rPr>
        <w:t>’</w:t>
      </w:r>
      <w:r w:rsidRPr="00001AF6">
        <w:rPr>
          <w:rFonts w:cs="Tahoma"/>
          <w:lang w:val="it-IT"/>
        </w:rPr>
        <w:t>origine del contenuto dei file.</w:t>
      </w:r>
      <w:r w:rsidRPr="00431156">
        <w:rPr>
          <w:rFonts w:cs="Tahoma"/>
          <w:lang w:val="pt-BR"/>
        </w:rPr>
        <w:t xml:space="preserve"> </w:t>
      </w:r>
      <w:r w:rsidRPr="00001AF6">
        <w:rPr>
          <w:rFonts w:cs="Tahoma"/>
          <w:lang w:val="it-IT"/>
        </w:rPr>
        <w:t>Il software recupera i certificati e ne aggiorna gli elenchi di</w:t>
      </w:r>
      <w:r w:rsidR="008C0179">
        <w:rPr>
          <w:rFonts w:cs="Tahoma"/>
          <w:lang w:val="it-IT"/>
        </w:rPr>
        <w:t> </w:t>
      </w:r>
      <w:r w:rsidRPr="00001AF6">
        <w:rPr>
          <w:rFonts w:cs="Tahoma"/>
          <w:lang w:val="it-IT"/>
        </w:rPr>
        <w:t>revoca tramite Internet, quando sono disponibili.</w:t>
      </w:r>
    </w:p>
    <w:p w:rsidR="00DD5872" w:rsidRPr="00431156" w:rsidRDefault="00DD5872" w:rsidP="008C0179">
      <w:pPr>
        <w:widowControl w:val="0"/>
        <w:spacing w:before="120" w:after="120" w:line="240" w:lineRule="auto"/>
        <w:rPr>
          <w:rFonts w:eastAsia="MS Mincho" w:cs="Tahoma"/>
          <w:bCs/>
          <w:szCs w:val="20"/>
          <w:lang w:val="pt-BR"/>
        </w:rPr>
      </w:pPr>
      <w:r w:rsidRPr="00431156">
        <w:rPr>
          <w:rFonts w:cs="Tahoma"/>
          <w:lang w:val="pt-BR"/>
        </w:rPr>
        <w:t>7.</w:t>
      </w:r>
      <w:r w:rsidRPr="00431156">
        <w:rPr>
          <w:rFonts w:eastAsia="MS Mincho" w:cs="Tahoma"/>
          <w:bCs/>
          <w:szCs w:val="20"/>
          <w:lang w:val="pt-BR"/>
        </w:rPr>
        <w:tab/>
      </w:r>
      <w:r w:rsidR="003F4B9B" w:rsidRPr="00001AF6">
        <w:rPr>
          <w:rFonts w:cs="Tahoma"/>
          <w:u w:val="single"/>
          <w:lang w:val="it-IT"/>
        </w:rPr>
        <w:t>Aggiornamento automatico</w:t>
      </w:r>
      <w:r w:rsidR="003F4B9B" w:rsidRPr="00001AF6">
        <w:rPr>
          <w:rFonts w:cs="Tahoma"/>
          <w:lang w:val="it-IT"/>
        </w:rPr>
        <w:t>.</w:t>
      </w:r>
      <w:r w:rsidRPr="00431156">
        <w:rPr>
          <w:rFonts w:cs="Tahoma"/>
          <w:lang w:val="pt-BR"/>
        </w:rPr>
        <w:t xml:space="preserve"> </w:t>
      </w:r>
      <w:r w:rsidRPr="00001AF6">
        <w:rPr>
          <w:rFonts w:cs="Tahoma"/>
          <w:lang w:val="it-IT"/>
        </w:rPr>
        <w:t>Il software dotato di tecnologia Click-to-Run potrà periodicamente verificare presso Microsoft la disponibilità di aggiornamenti e supplementi per il software.</w:t>
      </w:r>
      <w:r w:rsidRPr="00431156">
        <w:rPr>
          <w:rFonts w:cs="Tahoma"/>
          <w:lang w:val="pt-BR"/>
        </w:rPr>
        <w:t xml:space="preserve"> </w:t>
      </w:r>
      <w:r w:rsidR="003F4B9B" w:rsidRPr="00001AF6">
        <w:rPr>
          <w:rFonts w:cs="Tahoma"/>
          <w:lang w:val="it-IT"/>
        </w:rPr>
        <w:t>Qualora disponibili, tali aggiornamenti e supplementi potrebbero essere scaricati e installati automaticamente nel</w:t>
      </w:r>
      <w:r w:rsidR="008C0179">
        <w:rPr>
          <w:rFonts w:cs="Tahoma"/>
          <w:lang w:val="it-IT"/>
        </w:rPr>
        <w:t> </w:t>
      </w:r>
      <w:r w:rsidR="003F4B9B" w:rsidRPr="00001AF6">
        <w:rPr>
          <w:rFonts w:cs="Tahoma"/>
          <w:lang w:val="it-IT"/>
        </w:rPr>
        <w:t>computer con licenza.</w:t>
      </w:r>
    </w:p>
    <w:p w:rsidR="00DD5872" w:rsidRPr="00431156" w:rsidRDefault="00DD5872" w:rsidP="003F4B9B">
      <w:pPr>
        <w:widowControl w:val="0"/>
        <w:spacing w:before="120" w:after="120" w:line="240" w:lineRule="auto"/>
        <w:rPr>
          <w:rFonts w:eastAsia="MS Mincho" w:cs="Tahoma"/>
          <w:bCs/>
          <w:szCs w:val="20"/>
          <w:lang w:val="pt-BR"/>
        </w:rPr>
      </w:pPr>
      <w:r w:rsidRPr="00431156">
        <w:rPr>
          <w:rFonts w:cs="Tahoma"/>
          <w:lang w:val="pt-BR"/>
        </w:rPr>
        <w:t>8.</w:t>
      </w:r>
      <w:r w:rsidRPr="00431156">
        <w:rPr>
          <w:rFonts w:eastAsia="MS Mincho" w:cs="Tahoma"/>
          <w:bCs/>
          <w:szCs w:val="20"/>
          <w:lang w:val="pt-BR"/>
        </w:rPr>
        <w:tab/>
      </w:r>
      <w:r w:rsidRPr="00001AF6">
        <w:rPr>
          <w:rFonts w:cs="Tahoma"/>
          <w:u w:val="single"/>
          <w:lang w:val="it-IT"/>
        </w:rPr>
        <w:t>Utilizzo delle Informazioni</w:t>
      </w:r>
      <w:r w:rsidRPr="00001AF6">
        <w:rPr>
          <w:rFonts w:cs="Tahoma"/>
          <w:lang w:val="it-IT"/>
        </w:rPr>
        <w:t>.</w:t>
      </w:r>
      <w:r w:rsidRPr="00431156">
        <w:rPr>
          <w:rFonts w:cs="Tahoma"/>
          <w:lang w:val="pt-BR"/>
        </w:rPr>
        <w:t xml:space="preserve"> </w:t>
      </w:r>
      <w:r w:rsidR="003F4B9B" w:rsidRPr="00001AF6">
        <w:rPr>
          <w:rFonts w:cs="Tahoma"/>
          <w:lang w:val="it-IT"/>
        </w:rPr>
        <w:t>Microsoft potrà utilizzare le informazioni relative al computer e le segnalazioni di errori e malware per migliorare il software e i servizi offerti.</w:t>
      </w:r>
      <w:r w:rsidRPr="00431156">
        <w:rPr>
          <w:rFonts w:cs="Tahoma"/>
          <w:lang w:val="pt-BR"/>
        </w:rPr>
        <w:t xml:space="preserve"> </w:t>
      </w:r>
      <w:r w:rsidRPr="00001AF6">
        <w:rPr>
          <w:rFonts w:cs="Tahoma"/>
          <w:lang w:val="it-IT"/>
        </w:rPr>
        <w:t>Microsoft potrà inoltre condividere quanto sopra indicato con altri soggetti, ad esempio con i fornitori di hardware e software,</w:t>
      </w:r>
      <w:r w:rsidRPr="00431156">
        <w:rPr>
          <w:rFonts w:cs="Tahoma"/>
          <w:lang w:val="pt-BR"/>
        </w:rPr>
        <w:t xml:space="preserve"> </w:t>
      </w:r>
      <w:r w:rsidRPr="00001AF6">
        <w:rPr>
          <w:rFonts w:cs="Tahoma"/>
          <w:lang w:val="it-IT"/>
        </w:rPr>
        <w:t>che potranno utilizzare tali informazioni per migliorare il funzionamento dei loro prodotti con il software Microsoft.</w:t>
      </w:r>
    </w:p>
    <w:p w:rsidR="00DD5872" w:rsidRPr="00431156" w:rsidRDefault="00DD5872" w:rsidP="003F4B9B">
      <w:pPr>
        <w:widowControl w:val="0"/>
        <w:spacing w:before="120" w:after="120" w:line="240" w:lineRule="auto"/>
        <w:rPr>
          <w:rFonts w:eastAsia="MS Mincho" w:cs="Tahoma"/>
          <w:bCs/>
          <w:szCs w:val="20"/>
          <w:lang w:val="pt-BR"/>
        </w:rPr>
      </w:pPr>
      <w:r w:rsidRPr="00431156">
        <w:rPr>
          <w:rFonts w:cs="Tahoma"/>
          <w:lang w:val="pt-BR"/>
        </w:rPr>
        <w:t>9.</w:t>
      </w:r>
      <w:r w:rsidRPr="00431156">
        <w:rPr>
          <w:rFonts w:eastAsia="MS Mincho" w:cs="Tahoma"/>
          <w:bCs/>
          <w:szCs w:val="20"/>
          <w:lang w:val="pt-BR"/>
        </w:rPr>
        <w:tab/>
      </w:r>
      <w:r w:rsidR="003F4B9B" w:rsidRPr="00001AF6">
        <w:rPr>
          <w:rFonts w:cs="Tahoma"/>
          <w:u w:val="single"/>
          <w:lang w:val="it-IT"/>
        </w:rPr>
        <w:t>Utilizzo non Consentito dei Servizi Basati su Internet</w:t>
      </w:r>
      <w:r w:rsidR="003F4B9B" w:rsidRPr="00001AF6">
        <w:rPr>
          <w:rFonts w:cs="Tahoma"/>
          <w:lang w:val="it-IT"/>
        </w:rPr>
        <w:t>.</w:t>
      </w:r>
      <w:r w:rsidRPr="00431156">
        <w:rPr>
          <w:rFonts w:cs="Tahoma"/>
          <w:lang w:val="pt-BR"/>
        </w:rPr>
        <w:t xml:space="preserve"> </w:t>
      </w:r>
      <w:r w:rsidRPr="00001AF6">
        <w:rPr>
          <w:rFonts w:cs="Tahoma"/>
          <w:lang w:val="it-IT"/>
        </w:rPr>
        <w:t>Il licenziatario non potrà usare tali servizi in alcun modo che possa danneggiarli o pregiudicare il loro utilizzo da parte di altri utenti.</w:t>
      </w:r>
      <w:r w:rsidRPr="00431156">
        <w:rPr>
          <w:rFonts w:cs="Tahoma"/>
          <w:lang w:val="pt-BR"/>
        </w:rPr>
        <w:t xml:space="preserve"> </w:t>
      </w:r>
      <w:r w:rsidRPr="00001AF6">
        <w:rPr>
          <w:rFonts w:cs="Tahoma"/>
          <w:lang w:val="it-IT"/>
        </w:rPr>
        <w:t>Il licenziatario non può utilizzare i servizi per tentare di accedere in modo non autorizzato a servizi, dati, account o reti con qualsiasi mezzo.</w:t>
      </w:r>
    </w:p>
    <w:p w:rsidR="00DD5872" w:rsidRDefault="00DD5872" w:rsidP="006E17A5">
      <w:pPr>
        <w:widowControl w:val="0"/>
        <w:spacing w:before="120" w:after="120" w:line="240" w:lineRule="auto"/>
        <w:rPr>
          <w:rFonts w:cs="Tahoma"/>
          <w:lang w:val="it-IT"/>
        </w:rPr>
      </w:pPr>
      <w:r w:rsidRPr="00431156">
        <w:rPr>
          <w:rFonts w:eastAsia="MS Mincho" w:cs="Tahoma"/>
          <w:bCs/>
          <w:szCs w:val="20"/>
          <w:lang w:val="pt-BR"/>
        </w:rPr>
        <w:t>10.</w:t>
      </w:r>
      <w:r w:rsidRPr="00431156">
        <w:rPr>
          <w:rFonts w:eastAsia="MS Mincho" w:cs="Tahoma"/>
          <w:bCs/>
          <w:szCs w:val="20"/>
          <w:lang w:val="pt-BR"/>
        </w:rPr>
        <w:tab/>
      </w:r>
      <w:r w:rsidR="002F1D25" w:rsidRPr="00001AF6">
        <w:rPr>
          <w:rFonts w:cs="Tahoma"/>
          <w:u w:val="single"/>
          <w:lang w:val="it-IT"/>
        </w:rPr>
        <w:t>Information Rights Management</w:t>
      </w:r>
      <w:r w:rsidR="002F1D25" w:rsidRPr="00001AF6">
        <w:rPr>
          <w:rFonts w:cs="Tahoma"/>
          <w:lang w:val="it-IT"/>
        </w:rPr>
        <w:t>.</w:t>
      </w:r>
      <w:r w:rsidRPr="00431156">
        <w:rPr>
          <w:rFonts w:cs="Tahoma"/>
          <w:lang w:val="pt-BR"/>
        </w:rPr>
        <w:t xml:space="preserve"> </w:t>
      </w:r>
      <w:r w:rsidRPr="00001AF6">
        <w:rPr>
          <w:rFonts w:cs="Tahoma"/>
          <w:lang w:val="it-IT"/>
        </w:rPr>
        <w:t>Il software contiene una funzionalità che consente al licenziatario di</w:t>
      </w:r>
      <w:r w:rsidR="008C0179">
        <w:rPr>
          <w:rFonts w:cs="Tahoma"/>
          <w:lang w:val="it-IT"/>
        </w:rPr>
        <w:t> </w:t>
      </w:r>
      <w:r w:rsidRPr="00001AF6">
        <w:rPr>
          <w:rFonts w:cs="Tahoma"/>
          <w:lang w:val="it-IT"/>
        </w:rPr>
        <w:t>creare contenuto che non possa essere stampato, duplicato o inviato ad altri senza il proprio consenso.</w:t>
      </w:r>
      <w:r w:rsidRPr="00431156">
        <w:rPr>
          <w:rFonts w:cs="Tahoma"/>
          <w:lang w:val="pt-BR"/>
        </w:rPr>
        <w:t xml:space="preserve"> </w:t>
      </w:r>
      <w:r w:rsidR="002F75D0" w:rsidRPr="00001AF6">
        <w:rPr>
          <w:rFonts w:cs="Tahoma"/>
          <w:lang w:val="it-IT"/>
        </w:rPr>
        <w:t>La prima volta che si utilizza questa funzionalità potrebbe essere necessario connettersi a Microsoft. In</w:t>
      </w:r>
      <w:r w:rsidR="006E17A5">
        <w:rPr>
          <w:rFonts w:cs="Tahoma"/>
          <w:lang w:val="it-IT"/>
        </w:rPr>
        <w:t> </w:t>
      </w:r>
      <w:r w:rsidR="002F75D0" w:rsidRPr="00001AF6">
        <w:rPr>
          <w:rFonts w:cs="Tahoma"/>
          <w:lang w:val="it-IT"/>
        </w:rPr>
        <w:t>seguito potrebbe essere necessario riconnettersi periodicamente per effettuare gli aggiornamenti.</w:t>
      </w:r>
      <w:r w:rsidRPr="00431156">
        <w:rPr>
          <w:rFonts w:cs="Tahoma"/>
          <w:lang w:val="it-IT"/>
        </w:rPr>
        <w:t xml:space="preserve"> </w:t>
      </w:r>
      <w:r w:rsidRPr="00001AF6">
        <w:rPr>
          <w:rFonts w:cs="Tahoma"/>
          <w:lang w:val="it-IT"/>
        </w:rPr>
        <w:t>Per</w:t>
      </w:r>
      <w:r w:rsidR="006E17A5">
        <w:rPr>
          <w:rFonts w:cs="Tahoma"/>
          <w:lang w:val="it-IT"/>
        </w:rPr>
        <w:t> </w:t>
      </w:r>
      <w:r w:rsidRPr="00001AF6">
        <w:rPr>
          <w:rFonts w:cs="Tahoma"/>
          <w:lang w:val="it-IT"/>
        </w:rPr>
        <w:t xml:space="preserve">ulteriori informazioni, il licenziatario potrà vistare la pagina </w:t>
      </w:r>
      <w:r w:rsidRPr="00001AF6">
        <w:rPr>
          <w:rFonts w:cs="Tahoma"/>
          <w:u w:val="single"/>
          <w:lang w:val="it-IT"/>
        </w:rPr>
        <w:t>o15.officeredir.microsoft.com/r/rlidIRMHelp?clid=1033</w:t>
      </w:r>
      <w:r w:rsidRPr="00001AF6">
        <w:rPr>
          <w:rFonts w:cs="Tahoma"/>
          <w:lang w:val="it-IT"/>
        </w:rPr>
        <w:t>.</w:t>
      </w:r>
      <w:r w:rsidRPr="00431156">
        <w:rPr>
          <w:rFonts w:cs="Tahoma"/>
          <w:lang w:val="it-IT"/>
        </w:rPr>
        <w:t xml:space="preserve"> </w:t>
      </w:r>
      <w:r w:rsidRPr="00001AF6">
        <w:rPr>
          <w:rFonts w:cs="Tahoma"/>
          <w:lang w:val="it-IT"/>
        </w:rPr>
        <w:t>Il licenziatario può scegliere di non utilizzare tale funzionalità.</w:t>
      </w:r>
    </w:p>
    <w:p w:rsidR="008C0179" w:rsidRDefault="008C0179" w:rsidP="008C0179">
      <w:pPr>
        <w:widowControl w:val="0"/>
        <w:spacing w:before="120" w:after="120" w:line="240" w:lineRule="auto"/>
        <w:rPr>
          <w:rFonts w:cs="Tahoma"/>
          <w:lang w:val="it-IT"/>
        </w:rPr>
      </w:pPr>
    </w:p>
    <w:p w:rsidR="008C0179" w:rsidRPr="00431156" w:rsidRDefault="008C0179" w:rsidP="008C0179">
      <w:pPr>
        <w:widowControl w:val="0"/>
        <w:spacing w:before="120" w:after="120" w:line="240" w:lineRule="auto"/>
        <w:rPr>
          <w:rFonts w:eastAsia="MS Mincho" w:cs="Tahoma"/>
          <w:bCs/>
          <w:szCs w:val="20"/>
          <w:lang w:val="it-IT"/>
        </w:rPr>
      </w:pPr>
    </w:p>
    <w:p w:rsidR="00DD5872" w:rsidRPr="00431156" w:rsidRDefault="00DD5872" w:rsidP="00BC7042">
      <w:pPr>
        <w:widowControl w:val="0"/>
        <w:spacing w:before="120" w:after="120" w:line="240" w:lineRule="auto"/>
        <w:rPr>
          <w:rFonts w:cs="Tahoma"/>
          <w:szCs w:val="20"/>
          <w:lang w:val="pt-BR"/>
        </w:rPr>
      </w:pPr>
      <w:r w:rsidRPr="00431156">
        <w:rPr>
          <w:rFonts w:cs="Tahoma"/>
          <w:color w:val="000000"/>
          <w:szCs w:val="20"/>
          <w:lang w:val="it-IT"/>
        </w:rPr>
        <w:t>11.</w:t>
      </w:r>
      <w:r w:rsidRPr="00431156">
        <w:rPr>
          <w:rFonts w:cs="Tahoma"/>
          <w:color w:val="000000"/>
          <w:szCs w:val="20"/>
          <w:lang w:val="it-IT"/>
        </w:rPr>
        <w:tab/>
      </w:r>
      <w:r w:rsidRPr="00001AF6">
        <w:rPr>
          <w:rFonts w:cs="Tahoma"/>
          <w:color w:val="000000"/>
          <w:u w:val="single"/>
          <w:lang w:val="it-IT"/>
        </w:rPr>
        <w:t>Servizi</w:t>
      </w:r>
      <w:r w:rsidR="00602AF8" w:rsidRPr="00001AF6">
        <w:rPr>
          <w:rFonts w:cs="Tahoma"/>
          <w:color w:val="000000"/>
          <w:u w:val="single"/>
          <w:lang w:val="it-IT"/>
        </w:rPr>
        <w:t>o</w:t>
      </w:r>
      <w:r w:rsidRPr="00001AF6">
        <w:rPr>
          <w:rFonts w:cs="Tahoma"/>
          <w:color w:val="000000"/>
          <w:u w:val="single"/>
          <w:lang w:val="it-IT"/>
        </w:rPr>
        <w:t xml:space="preserve"> Roaming di Office</w:t>
      </w:r>
      <w:r w:rsidRPr="00001AF6">
        <w:rPr>
          <w:rFonts w:cs="Tahoma"/>
          <w:color w:val="000000"/>
          <w:lang w:val="it-IT"/>
        </w:rPr>
        <w:t>.</w:t>
      </w:r>
      <w:r w:rsidRPr="00431156">
        <w:rPr>
          <w:rFonts w:cs="Tahoma"/>
          <w:lang w:val="it-IT"/>
        </w:rPr>
        <w:t xml:space="preserve"> </w:t>
      </w:r>
      <w:r w:rsidRPr="00001AF6">
        <w:rPr>
          <w:rFonts w:cs="Tahoma"/>
          <w:color w:val="000000"/>
          <w:lang w:val="it-IT"/>
        </w:rPr>
        <w:t>Se il licenziatario sceglie di accedere al software con l</w:t>
      </w:r>
      <w:r w:rsidR="00F76B52" w:rsidRPr="00001AF6">
        <w:rPr>
          <w:rFonts w:cs="Tahoma"/>
          <w:lang w:val="it-IT"/>
        </w:rPr>
        <w:t>’</w:t>
      </w:r>
      <w:r w:rsidRPr="00001AF6">
        <w:rPr>
          <w:rFonts w:cs="Tahoma"/>
          <w:color w:val="000000"/>
          <w:lang w:val="it-IT"/>
        </w:rPr>
        <w:t>account Microsoft, verrà attivato il Servizio Roaming di Office.</w:t>
      </w:r>
      <w:r w:rsidRPr="00431156">
        <w:rPr>
          <w:rFonts w:cs="Tahoma"/>
          <w:lang w:val="it-IT"/>
        </w:rPr>
        <w:t xml:space="preserve"> </w:t>
      </w:r>
      <w:r w:rsidR="002F75D0" w:rsidRPr="00001AF6">
        <w:rPr>
          <w:rFonts w:cs="Tahoma"/>
          <w:color w:val="000000"/>
          <w:lang w:val="it-IT"/>
        </w:rPr>
        <w:t>L</w:t>
      </w:r>
      <w:r w:rsidR="00F76B52" w:rsidRPr="00001AF6">
        <w:rPr>
          <w:rFonts w:cs="Tahoma"/>
          <w:lang w:val="it-IT"/>
        </w:rPr>
        <w:t>’</w:t>
      </w:r>
      <w:r w:rsidR="002F75D0" w:rsidRPr="00001AF6">
        <w:rPr>
          <w:rFonts w:cs="Tahoma"/>
          <w:color w:val="000000"/>
          <w:lang w:val="it-IT"/>
        </w:rPr>
        <w:t>attivazione del Servizio Roaming di Office implica l</w:t>
      </w:r>
      <w:r w:rsidR="00F76B52" w:rsidRPr="00001AF6">
        <w:rPr>
          <w:rFonts w:cs="Tahoma"/>
          <w:lang w:val="it-IT"/>
        </w:rPr>
        <w:t>’</w:t>
      </w:r>
      <w:r w:rsidR="002F75D0" w:rsidRPr="00001AF6">
        <w:rPr>
          <w:rFonts w:cs="Tahoma"/>
          <w:color w:val="000000"/>
          <w:lang w:val="it-IT"/>
        </w:rPr>
        <w:t>invio online ai server Microsoft di alcune impostazioni, incluso l</w:t>
      </w:r>
      <w:r w:rsidR="00F76B52" w:rsidRPr="00001AF6">
        <w:rPr>
          <w:rFonts w:cs="Tahoma"/>
          <w:lang w:val="it-IT"/>
        </w:rPr>
        <w:t>’</w:t>
      </w:r>
      <w:r w:rsidR="002F75D0" w:rsidRPr="00001AF6">
        <w:rPr>
          <w:rFonts w:cs="Tahoma"/>
          <w:color w:val="000000"/>
          <w:lang w:val="it-IT"/>
        </w:rPr>
        <w:t>elenco dei Documenti Utilizzati di Recente, il</w:t>
      </w:r>
      <w:r w:rsidR="00BC7042">
        <w:rPr>
          <w:rFonts w:cs="Tahoma"/>
          <w:color w:val="000000"/>
          <w:lang w:val="it-IT"/>
        </w:rPr>
        <w:t> </w:t>
      </w:r>
      <w:r w:rsidR="002F75D0" w:rsidRPr="00001AF6">
        <w:rPr>
          <w:rFonts w:cs="Tahoma"/>
          <w:color w:val="000000"/>
          <w:lang w:val="it-IT"/>
        </w:rPr>
        <w:t>dizionario personalizzato e i temi visivi. Queste informazioni verranno memorizzate e scaricate nel computer al successivo accesso al servizio mediante l</w:t>
      </w:r>
      <w:r w:rsidR="00F76B52" w:rsidRPr="00001AF6">
        <w:rPr>
          <w:rFonts w:cs="Tahoma"/>
          <w:lang w:val="it-IT"/>
        </w:rPr>
        <w:t>’</w:t>
      </w:r>
      <w:r w:rsidR="002F75D0" w:rsidRPr="00001AF6">
        <w:rPr>
          <w:rFonts w:cs="Tahoma"/>
          <w:color w:val="000000"/>
          <w:lang w:val="it-IT"/>
        </w:rPr>
        <w:t>account Microsoft.</w:t>
      </w:r>
      <w:r w:rsidRPr="00431156">
        <w:rPr>
          <w:rFonts w:cs="Tahoma"/>
          <w:lang w:val="pt-BR"/>
        </w:rPr>
        <w:t xml:space="preserve"> </w:t>
      </w:r>
      <w:r w:rsidR="002F75D0" w:rsidRPr="00001AF6">
        <w:rPr>
          <w:rFonts w:cs="Tahoma"/>
          <w:color w:val="000000"/>
          <w:lang w:val="it-IT"/>
        </w:rPr>
        <w:t xml:space="preserve">Per ulteriori informazioni sul Servizio Roaming di Office, </w:t>
      </w:r>
      <w:r w:rsidR="002F75D0" w:rsidRPr="00001AF6">
        <w:rPr>
          <w:rFonts w:cs="Tahoma"/>
          <w:lang w:val="it-IT"/>
        </w:rPr>
        <w:t>il licenziatario potrà fare riferimento all</w:t>
      </w:r>
      <w:r w:rsidR="00F76B52" w:rsidRPr="00001AF6">
        <w:rPr>
          <w:rFonts w:cs="Tahoma"/>
          <w:lang w:val="it-IT"/>
        </w:rPr>
        <w:t>’</w:t>
      </w:r>
      <w:r w:rsidR="002F75D0" w:rsidRPr="00001AF6">
        <w:rPr>
          <w:rFonts w:cs="Tahoma"/>
          <w:lang w:val="it-IT"/>
        </w:rPr>
        <w:t>Informativa sulla Privacy di Office 2013 utilizzando il collegamento disponibile al termine del presente contratto</w:t>
      </w:r>
      <w:r w:rsidR="002F75D0" w:rsidRPr="006E17A5">
        <w:rPr>
          <w:rStyle w:val="Hyperlink"/>
          <w:rFonts w:cs="Tahoma"/>
          <w:color w:val="auto"/>
          <w:u w:val="none"/>
          <w:lang w:val="it-IT"/>
        </w:rPr>
        <w:t>.</w:t>
      </w:r>
    </w:p>
    <w:bookmarkEnd w:id="0"/>
    <w:bookmarkEnd w:id="31"/>
    <w:p w:rsidR="00774D95" w:rsidRPr="00431156" w:rsidRDefault="00774D95" w:rsidP="00774D95">
      <w:pPr>
        <w:widowControl w:val="0"/>
        <w:tabs>
          <w:tab w:val="left" w:pos="0"/>
          <w:tab w:val="left" w:pos="360"/>
          <w:tab w:val="left" w:pos="540"/>
        </w:tabs>
        <w:spacing w:before="120" w:after="120" w:line="240" w:lineRule="auto"/>
        <w:rPr>
          <w:rFonts w:cs="Tahoma"/>
          <w:b/>
          <w:szCs w:val="20"/>
          <w:lang w:val="pt-BR"/>
        </w:rPr>
      </w:pPr>
      <w:r w:rsidRPr="00001AF6">
        <w:rPr>
          <w:rFonts w:cs="Tahoma"/>
          <w:b/>
          <w:lang w:val="it-IT"/>
        </w:rPr>
        <w:t>F.</w:t>
      </w:r>
      <w:r w:rsidRPr="00431156">
        <w:rPr>
          <w:rFonts w:cs="Tahoma"/>
          <w:b/>
          <w:szCs w:val="20"/>
          <w:lang w:val="pt-BR"/>
        </w:rPr>
        <w:tab/>
      </w:r>
      <w:r w:rsidRPr="00001AF6">
        <w:rPr>
          <w:rFonts w:cs="Tahoma"/>
          <w:b/>
          <w:u w:val="single"/>
          <w:lang w:val="it-IT"/>
        </w:rPr>
        <w:t>VERSIONI CON DIRITTI LIMITATI</w:t>
      </w:r>
    </w:p>
    <w:p w:rsidR="00774D95" w:rsidRPr="00D92A06" w:rsidRDefault="00774D95" w:rsidP="00774D95">
      <w:pPr>
        <w:widowControl w:val="0"/>
        <w:spacing w:line="240" w:lineRule="auto"/>
        <w:rPr>
          <w:rFonts w:cs="Tahoma"/>
          <w:color w:val="000000"/>
          <w:szCs w:val="20"/>
          <w:lang w:val="it-IT"/>
        </w:rPr>
      </w:pPr>
      <w:r w:rsidRPr="00D92A06">
        <w:rPr>
          <w:rFonts w:cs="Tahoma"/>
          <w:color w:val="000000"/>
          <w:lang w:val="it-IT"/>
        </w:rPr>
        <w:t>Alcune versioni del software, quali le edizioni non destinate alla rivendita e le versioni “Edizione Education”, vengono distribuite per scopi limitati.</w:t>
      </w:r>
      <w:r w:rsidRPr="00D92A06">
        <w:rPr>
          <w:rFonts w:cs="Tahoma"/>
          <w:color w:val="000000"/>
          <w:lang w:val="pt-BR"/>
        </w:rPr>
        <w:t xml:space="preserve"> </w:t>
      </w:r>
      <w:bookmarkStart w:id="38" w:name="_DV_C273"/>
      <w:bookmarkStart w:id="39" w:name="_DV_M147"/>
      <w:bookmarkStart w:id="40" w:name="_DV_C274"/>
      <w:bookmarkStart w:id="41" w:name="_DV_M148"/>
      <w:bookmarkEnd w:id="38"/>
      <w:bookmarkEnd w:id="39"/>
      <w:bookmarkEnd w:id="40"/>
      <w:bookmarkEnd w:id="41"/>
      <w:r w:rsidRPr="00D92A06">
        <w:rPr>
          <w:rFonts w:cs="Tahoma"/>
          <w:color w:val="000000"/>
          <w:lang w:val="it-IT"/>
        </w:rPr>
        <w:t>Il licenziatario non potrà vendere software recante l</w:t>
      </w:r>
      <w:r w:rsidR="00F76B52" w:rsidRPr="00D92A06">
        <w:rPr>
          <w:rFonts w:cs="Tahoma"/>
          <w:color w:val="000000"/>
          <w:lang w:val="it-IT"/>
        </w:rPr>
        <w:t>’</w:t>
      </w:r>
      <w:r w:rsidRPr="00D92A06">
        <w:rPr>
          <w:rFonts w:cs="Tahoma"/>
          <w:color w:val="000000"/>
          <w:lang w:val="it-IT"/>
        </w:rPr>
        <w:t>etichetta “NFR” o “Not for Resale” e dovrà essere un “Utente Education Qualificato” per utilizzare il software recante l</w:t>
      </w:r>
      <w:r w:rsidR="00F76B52" w:rsidRPr="00D92A06">
        <w:rPr>
          <w:rFonts w:cs="Tahoma"/>
          <w:color w:val="000000"/>
          <w:lang w:val="it-IT"/>
        </w:rPr>
        <w:t>’</w:t>
      </w:r>
      <w:r w:rsidRPr="00D92A06">
        <w:rPr>
          <w:rFonts w:cs="Tahoma"/>
          <w:color w:val="000000"/>
          <w:lang w:val="it-IT"/>
        </w:rPr>
        <w:t>etichetta “Edizione Education” (“University”, “Academic Edition” o “AE”).</w:t>
      </w:r>
      <w:r w:rsidRPr="00D92A06">
        <w:rPr>
          <w:rFonts w:cs="Tahoma"/>
          <w:color w:val="000000"/>
          <w:lang w:val="pt-BR"/>
        </w:rPr>
        <w:t xml:space="preserve"> </w:t>
      </w:r>
      <w:r w:rsidRPr="00D92A06">
        <w:rPr>
          <w:rFonts w:cs="Tahoma"/>
          <w:color w:val="000000"/>
          <w:lang w:val="it-IT"/>
        </w:rPr>
        <w:t>Qualora il licenziatario desideri ottenere ulteriori informazioni sul software “Edizione Education” o sapere se è un Utente Education Qualificato, potrà v</w:t>
      </w:r>
      <w:r w:rsidRPr="00D92A06">
        <w:rPr>
          <w:rStyle w:val="DeltaViewInsertion"/>
          <w:rFonts w:cs="Tahoma"/>
          <w:color w:val="000000"/>
          <w:u w:val="none"/>
          <w:lang w:val="it-IT"/>
        </w:rPr>
        <w:t>isitare la pagina Web</w:t>
      </w:r>
      <w:r w:rsidRPr="00D92A06">
        <w:rPr>
          <w:rFonts w:cs="Tahoma"/>
          <w:color w:val="000000"/>
          <w:lang w:val="it-IT"/>
        </w:rPr>
        <w:t xml:space="preserve"> </w:t>
      </w:r>
      <w:r w:rsidRPr="00D92A06">
        <w:rPr>
          <w:rFonts w:cs="Tahoma"/>
          <w:color w:val="000000"/>
          <w:u w:val="single"/>
          <w:lang w:val="it-IT"/>
        </w:rPr>
        <w:t>microsoft.com/education</w:t>
      </w:r>
      <w:r w:rsidRPr="00D92A06">
        <w:rPr>
          <w:rFonts w:cs="Tahoma"/>
          <w:color w:val="000000"/>
          <w:lang w:val="it-IT"/>
        </w:rPr>
        <w:t xml:space="preserve"> o contattare la consociata Microsoft del proprio paese.</w:t>
      </w:r>
      <w:r w:rsidRPr="00D92A06">
        <w:rPr>
          <w:rFonts w:cs="Tahoma"/>
          <w:color w:val="000000"/>
          <w:lang w:val="pt-BR"/>
        </w:rPr>
        <w:t xml:space="preserve"> </w:t>
      </w:r>
      <w:r w:rsidRPr="00D92A06">
        <w:rPr>
          <w:rFonts w:cs="Tahoma"/>
          <w:color w:val="000000"/>
          <w:lang w:val="it-IT"/>
        </w:rPr>
        <w:t>Il software “Edizione Education” non può essere utilizzato in attività commerciali, no profit o che producano reddito.</w:t>
      </w:r>
    </w:p>
    <w:p w:rsidR="00774D95" w:rsidRPr="00384ABA" w:rsidRDefault="00774D95" w:rsidP="00774D95">
      <w:pPr>
        <w:spacing w:after="0" w:line="276" w:lineRule="atLeast"/>
        <w:rPr>
          <w:rFonts w:eastAsia="MS Mincho" w:cs="Tahoma"/>
          <w:b/>
          <w:bCs/>
          <w:szCs w:val="20"/>
          <w:lang w:val="it-IT"/>
        </w:rPr>
      </w:pPr>
      <w:r w:rsidRPr="00001AF6">
        <w:rPr>
          <w:rFonts w:cs="Tahoma"/>
          <w:b/>
          <w:lang w:val="it-IT"/>
        </w:rPr>
        <w:t>G.</w:t>
      </w:r>
      <w:r w:rsidRPr="00384ABA">
        <w:rPr>
          <w:rFonts w:eastAsia="MS Mincho" w:cs="Tahoma"/>
          <w:b/>
          <w:bCs/>
          <w:szCs w:val="20"/>
          <w:lang w:val="it-IT"/>
        </w:rPr>
        <w:tab/>
      </w:r>
      <w:r w:rsidRPr="00001AF6">
        <w:rPr>
          <w:rFonts w:cs="Tahoma"/>
          <w:b/>
          <w:u w:val="single"/>
          <w:lang w:val="it-IT"/>
        </w:rPr>
        <w:t>SOFTWARE HOME AND STUDENT</w:t>
      </w:r>
      <w:r w:rsidRPr="00384ABA">
        <w:rPr>
          <w:rFonts w:cs="Tahoma"/>
          <w:lang w:val="it-IT"/>
        </w:rPr>
        <w:t xml:space="preserve"> </w:t>
      </w:r>
    </w:p>
    <w:p w:rsidR="00774D95" w:rsidRPr="00384ABA" w:rsidRDefault="00774D95" w:rsidP="00774D95">
      <w:pPr>
        <w:widowControl w:val="0"/>
        <w:tabs>
          <w:tab w:val="left" w:pos="360"/>
          <w:tab w:val="left" w:pos="540"/>
        </w:tabs>
        <w:spacing w:before="120" w:line="240" w:lineRule="auto"/>
        <w:rPr>
          <w:rFonts w:eastAsia="MS Mincho" w:cs="Tahoma"/>
          <w:bCs/>
          <w:szCs w:val="20"/>
          <w:lang w:val="it-IT"/>
        </w:rPr>
      </w:pPr>
      <w:r w:rsidRPr="00001AF6">
        <w:rPr>
          <w:rFonts w:cs="Tahoma"/>
          <w:lang w:val="it-IT"/>
        </w:rPr>
        <w:t>Il software in edizione “Home and Student” non può essere utilizzato in attività commerciali, no profit o che producano reddito.</w:t>
      </w:r>
    </w:p>
    <w:p w:rsidR="00774D95" w:rsidRPr="00384ABA" w:rsidRDefault="00774D95" w:rsidP="00774D95">
      <w:pPr>
        <w:widowControl w:val="0"/>
        <w:spacing w:before="120" w:after="120" w:line="240" w:lineRule="auto"/>
        <w:rPr>
          <w:rFonts w:eastAsia="MS Mincho" w:cs="Tahoma"/>
          <w:b/>
          <w:bCs/>
          <w:szCs w:val="20"/>
          <w:lang w:val="it-IT"/>
        </w:rPr>
      </w:pPr>
      <w:r w:rsidRPr="00001AF6">
        <w:rPr>
          <w:rFonts w:cs="Tahoma"/>
          <w:b/>
          <w:lang w:val="it-IT"/>
        </w:rPr>
        <w:t>H.</w:t>
      </w:r>
      <w:r w:rsidRPr="00384ABA">
        <w:rPr>
          <w:rFonts w:eastAsia="MS Mincho" w:cs="Tahoma"/>
          <w:b/>
          <w:bCs/>
          <w:szCs w:val="20"/>
          <w:lang w:val="it-IT"/>
        </w:rPr>
        <w:tab/>
      </w:r>
      <w:r w:rsidRPr="00001AF6">
        <w:rPr>
          <w:rFonts w:cs="Tahoma"/>
          <w:b/>
          <w:u w:val="single"/>
          <w:lang w:val="it-IT"/>
        </w:rPr>
        <w:t>GIAPPONE</w:t>
      </w:r>
    </w:p>
    <w:p w:rsidR="00774D95" w:rsidRPr="00D575B0" w:rsidRDefault="00774D95" w:rsidP="00774D95">
      <w:pPr>
        <w:widowControl w:val="0"/>
        <w:tabs>
          <w:tab w:val="left" w:pos="360"/>
          <w:tab w:val="left" w:pos="540"/>
        </w:tabs>
        <w:spacing w:before="120" w:after="120" w:line="240" w:lineRule="auto"/>
        <w:rPr>
          <w:rStyle w:val="DeltaViewDeletion"/>
          <w:rFonts w:eastAsia="MS Mincho" w:cs="Tahoma"/>
          <w:strike w:val="0"/>
          <w:color w:val="auto"/>
          <w:szCs w:val="20"/>
          <w:lang w:val="pt-BR"/>
        </w:rPr>
      </w:pPr>
      <w:r w:rsidRPr="00D575B0">
        <w:rPr>
          <w:rFonts w:cs="Tahoma"/>
          <w:lang w:val="pt-BR"/>
        </w:rPr>
        <w:t>Qualora il licenziatario risieda in Giappone o abbia acquistato il software mentre risiedeva in Giappone, Microsoft concede al licenziatario i diritti seguenti in conformità alle proprie licenze:</w:t>
      </w:r>
    </w:p>
    <w:p w:rsidR="00774D95" w:rsidRPr="00D575B0" w:rsidRDefault="00774D95" w:rsidP="00774D95">
      <w:pPr>
        <w:widowControl w:val="0"/>
        <w:spacing w:before="120" w:after="120" w:line="240" w:lineRule="auto"/>
        <w:rPr>
          <w:rFonts w:cs="Tahoma"/>
          <w:szCs w:val="20"/>
          <w:lang w:val="pt-BR"/>
        </w:rPr>
      </w:pPr>
      <w:r w:rsidRPr="00D575B0">
        <w:rPr>
          <w:rStyle w:val="DeltaViewDeletion"/>
          <w:rFonts w:eastAsia="MS Mincho" w:cs="Tahoma"/>
          <w:strike w:val="0"/>
          <w:color w:val="auto"/>
          <w:szCs w:val="20"/>
          <w:lang w:val="pt-BR"/>
        </w:rPr>
        <w:t>1.</w:t>
      </w:r>
      <w:r w:rsidRPr="00D575B0">
        <w:rPr>
          <w:rStyle w:val="DeltaViewDeletion"/>
          <w:rFonts w:eastAsia="MS Mincho" w:cs="Tahoma"/>
          <w:strike w:val="0"/>
          <w:color w:val="auto"/>
          <w:szCs w:val="20"/>
          <w:lang w:val="pt-BR"/>
        </w:rPr>
        <w:tab/>
      </w:r>
      <w:r w:rsidRPr="00D575B0">
        <w:rPr>
          <w:rFonts w:cs="Tahoma"/>
          <w:lang w:val="it-IT"/>
        </w:rPr>
        <w:t>“</w:t>
      </w:r>
      <w:r w:rsidRPr="00D575B0">
        <w:rPr>
          <w:rFonts w:cs="Tahoma"/>
          <w:u w:val="single"/>
          <w:lang w:val="it-IT"/>
        </w:rPr>
        <w:t>PIPC</w:t>
      </w:r>
      <w:r w:rsidRPr="00D575B0">
        <w:rPr>
          <w:rFonts w:cs="Tahoma"/>
          <w:lang w:val="it-IT"/>
        </w:rPr>
        <w:t>”. Per il software recante l</w:t>
      </w:r>
      <w:r w:rsidR="00F76B52" w:rsidRPr="00D575B0">
        <w:rPr>
          <w:rFonts w:cs="Tahoma"/>
          <w:lang w:val="it-IT"/>
        </w:rPr>
        <w:t>’</w:t>
      </w:r>
      <w:r w:rsidRPr="00D575B0">
        <w:rPr>
          <w:rFonts w:cs="Tahoma"/>
          <w:lang w:val="it-IT"/>
        </w:rPr>
        <w:t>etichetta “PIPC”, il licenziatario potrà installare ed eseguire una copia del software su un computer dotato di licenza, ma esclusivamente nel caso in cui il licenziatario si attenga a tutte le condizioni del presente contratto.</w:t>
      </w:r>
      <w:r w:rsidRPr="00D575B0">
        <w:rPr>
          <w:rFonts w:cs="Tahoma"/>
          <w:lang w:val="pt-BR"/>
        </w:rPr>
        <w:t xml:space="preserve"> </w:t>
      </w:r>
      <w:r w:rsidRPr="00D575B0">
        <w:rPr>
          <w:rFonts w:cs="Tahoma"/>
          <w:lang w:val="it-IT"/>
        </w:rPr>
        <w:t>La licenza software Microsoft viene ceduta in modo permanente al computer dotato di licenza.</w:t>
      </w:r>
    </w:p>
    <w:p w:rsidR="00774D95" w:rsidRPr="00431156" w:rsidRDefault="00774D95" w:rsidP="00774D95">
      <w:pPr>
        <w:widowControl w:val="0"/>
        <w:spacing w:before="120" w:after="120" w:line="240" w:lineRule="auto"/>
        <w:rPr>
          <w:rFonts w:cs="Tahoma"/>
          <w:szCs w:val="20"/>
          <w:lang w:val="pt-BR"/>
        </w:rPr>
      </w:pPr>
      <w:r w:rsidRPr="00D575B0">
        <w:rPr>
          <w:rStyle w:val="DeltaViewDeletion"/>
          <w:rFonts w:eastAsia="MS Mincho" w:cs="Tahoma"/>
          <w:bCs/>
          <w:strike w:val="0"/>
          <w:color w:val="auto"/>
          <w:szCs w:val="20"/>
          <w:lang w:val="pt-BR"/>
        </w:rPr>
        <w:t>2.</w:t>
      </w:r>
      <w:r w:rsidRPr="00D575B0">
        <w:rPr>
          <w:rStyle w:val="DeltaViewDeletion"/>
          <w:rFonts w:eastAsia="MS Mincho" w:cs="Tahoma"/>
          <w:bCs/>
          <w:strike w:val="0"/>
          <w:color w:val="auto"/>
          <w:szCs w:val="20"/>
          <w:lang w:val="pt-BR"/>
        </w:rPr>
        <w:tab/>
      </w:r>
      <w:r w:rsidRPr="00D575B0">
        <w:rPr>
          <w:rFonts w:cs="Tahoma"/>
          <w:u w:val="single"/>
          <w:lang w:val="it-IT"/>
        </w:rPr>
        <w:t>Edizioni diverse da PIPC</w:t>
      </w:r>
      <w:r w:rsidRPr="00D575B0">
        <w:rPr>
          <w:rFonts w:cs="Tahoma"/>
          <w:lang w:val="it-IT"/>
        </w:rPr>
        <w:t>.</w:t>
      </w:r>
      <w:r w:rsidRPr="00D575B0">
        <w:rPr>
          <w:rFonts w:cs="Tahoma"/>
          <w:lang w:val="pt-BR"/>
        </w:rPr>
        <w:t xml:space="preserve"> </w:t>
      </w:r>
      <w:r w:rsidRPr="00D575B0">
        <w:rPr>
          <w:rFonts w:cs="Tahoma"/>
          <w:lang w:val="it-IT"/>
        </w:rPr>
        <w:t xml:space="preserve">Il licenziatario potrà installare ed eseguire una copia del software su un </w:t>
      </w:r>
      <w:r w:rsidRPr="00001AF6">
        <w:rPr>
          <w:rFonts w:cs="Tahoma"/>
          <w:lang w:val="it-IT"/>
        </w:rPr>
        <w:t>computer dotato di licenza (il primo computer dotato di licenza), ma esclusivamente nel caso in cui il licenziatario si attenga a tutte le condizioni del presente contratto.</w:t>
      </w:r>
      <w:r w:rsidRPr="00431156">
        <w:rPr>
          <w:rFonts w:cs="Tahoma"/>
          <w:lang w:val="pt-BR"/>
        </w:rPr>
        <w:t xml:space="preserve"> </w:t>
      </w:r>
      <w:r w:rsidRPr="00001AF6">
        <w:rPr>
          <w:rFonts w:cs="Tahoma"/>
          <w:lang w:val="it-IT"/>
        </w:rPr>
        <w:t>A condizione che si attenga a tutte le condizioni del presente contratto, il licenziatario potrà installare un</w:t>
      </w:r>
      <w:r w:rsidR="00F76B52" w:rsidRPr="00001AF6">
        <w:rPr>
          <w:rFonts w:cs="Tahoma"/>
          <w:lang w:val="it-IT"/>
        </w:rPr>
        <w:t>’</w:t>
      </w:r>
      <w:r w:rsidRPr="00001AF6">
        <w:rPr>
          <w:rFonts w:cs="Tahoma"/>
          <w:lang w:val="it-IT"/>
        </w:rPr>
        <w:t>altra copia del software su un secondo computer dotato di licenza perché venga utilizzato dall</w:t>
      </w:r>
      <w:r w:rsidR="00F76B52" w:rsidRPr="00001AF6">
        <w:rPr>
          <w:rFonts w:cs="Tahoma"/>
          <w:lang w:val="it-IT"/>
        </w:rPr>
        <w:t>’</w:t>
      </w:r>
      <w:r w:rsidRPr="00001AF6">
        <w:rPr>
          <w:rFonts w:cs="Tahoma"/>
          <w:lang w:val="it-IT"/>
        </w:rPr>
        <w:t>utente principale del primo computer dotato di licenza.</w:t>
      </w:r>
      <w:r w:rsidRPr="00431156">
        <w:rPr>
          <w:rFonts w:cs="Tahoma"/>
          <w:lang w:val="pt-BR"/>
        </w:rPr>
        <w:t xml:space="preserve"> </w:t>
      </w:r>
      <w:r w:rsidRPr="00001AF6">
        <w:rPr>
          <w:rFonts w:cs="Tahoma"/>
          <w:lang w:val="it-IT"/>
        </w:rPr>
        <w:t>Il licenziatario potrà effettuare una singola copia del software a scopo di backup e utilizzare tale copia nelle modalità descritte di seguito.</w:t>
      </w:r>
      <w:r w:rsidRPr="00431156">
        <w:rPr>
          <w:rFonts w:cs="Tahoma"/>
          <w:lang w:val="pt-BR"/>
        </w:rPr>
        <w:t xml:space="preserve"> </w:t>
      </w:r>
      <w:r w:rsidRPr="00001AF6">
        <w:rPr>
          <w:rFonts w:cs="Tahoma"/>
          <w:lang w:val="it-IT"/>
        </w:rPr>
        <w:t xml:space="preserve">Il licenziatario potrà trasferire il software su un altro computer di </w:t>
      </w:r>
      <w:r w:rsidRPr="00001AF6">
        <w:rPr>
          <w:rFonts w:cs="Tahoma"/>
          <w:u w:val="single"/>
          <w:lang w:val="it-IT"/>
        </w:rPr>
        <w:t>sua proprietà</w:t>
      </w:r>
      <w:r w:rsidRPr="00001AF6">
        <w:rPr>
          <w:rFonts w:cs="Tahoma"/>
          <w:lang w:val="it-IT"/>
        </w:rPr>
        <w:t>.</w:t>
      </w:r>
      <w:r w:rsidRPr="00431156">
        <w:rPr>
          <w:rFonts w:cs="Tahoma"/>
          <w:lang w:val="pt-BR"/>
        </w:rPr>
        <w:t xml:space="preserve"> </w:t>
      </w:r>
      <w:r w:rsidRPr="00001AF6">
        <w:rPr>
          <w:rFonts w:cs="Tahoma"/>
          <w:lang w:val="it-IT"/>
        </w:rPr>
        <w:t xml:space="preserve">Il licenziatario potrà inoltre trasferire il software, unitamente alla licenza, su un computer di proprietà di </w:t>
      </w:r>
      <w:r w:rsidRPr="00001AF6">
        <w:rPr>
          <w:rFonts w:cs="Tahoma"/>
          <w:u w:val="single"/>
          <w:lang w:val="it-IT"/>
        </w:rPr>
        <w:t>un’altra persona</w:t>
      </w:r>
      <w:r w:rsidRPr="00001AF6">
        <w:rPr>
          <w:rFonts w:cs="Tahoma"/>
          <w:lang w:val="it-IT"/>
        </w:rPr>
        <w:t xml:space="preserve"> qualora (a) il licenziatario sia il primo utente con licenza del software, (b) il nuovo utente accetti le condizioni del presente contratto e </w:t>
      </w:r>
      <w:r w:rsidR="00B41B6B">
        <w:rPr>
          <w:rFonts w:cs="Tahoma"/>
          <w:lang w:val="it-IT"/>
        </w:rPr>
        <w:t>(</w:t>
      </w:r>
      <w:r w:rsidRPr="00001AF6">
        <w:rPr>
          <w:rFonts w:cs="Tahoma"/>
          <w:lang w:val="it-IT"/>
        </w:rPr>
        <w:t>c) il trasferimento del software e della licenza faccia parte di un trasferimento dell’applicazione o della famiglia di applicazioni software integrate chiavi in mano (la “Soluzione Unificata”) fornita al licenziatario da parte o per conto del Licenziante esclusivamente nell’ambito della Soluzione Unificata.</w:t>
      </w:r>
      <w:r w:rsidRPr="00431156">
        <w:rPr>
          <w:rFonts w:cs="Tahoma"/>
          <w:lang w:val="pt-BR"/>
        </w:rPr>
        <w:t xml:space="preserve"> </w:t>
      </w:r>
      <w:r w:rsidRPr="00001AF6">
        <w:rPr>
          <w:rFonts w:cs="Tahoma"/>
          <w:lang w:val="it-IT"/>
        </w:rPr>
        <w:t>Il primo utente non potrà trattenerne alcuna copia del software.</w:t>
      </w:r>
      <w:r w:rsidRPr="00431156">
        <w:rPr>
          <w:rFonts w:cs="Tahoma"/>
          <w:lang w:val="pt-BR"/>
        </w:rPr>
        <w:t xml:space="preserve"> </w:t>
      </w:r>
      <w:r w:rsidRPr="00001AF6">
        <w:rPr>
          <w:rFonts w:cs="Tahoma"/>
          <w:lang w:val="it-IT"/>
        </w:rPr>
        <w:t>Prima del trasferimento autorizzato, l</w:t>
      </w:r>
      <w:r w:rsidR="00F76B52" w:rsidRPr="00001AF6">
        <w:rPr>
          <w:rFonts w:cs="Tahoma"/>
          <w:lang w:val="it-IT"/>
        </w:rPr>
        <w:t>’</w:t>
      </w:r>
      <w:r w:rsidRPr="00001AF6">
        <w:rPr>
          <w:rFonts w:cs="Tahoma"/>
          <w:lang w:val="it-IT"/>
        </w:rPr>
        <w:t>utente finale dovrà accettare che il presente contratto si applichi al trasferimento e all</w:t>
      </w:r>
      <w:r w:rsidR="00F76B52" w:rsidRPr="00001AF6">
        <w:rPr>
          <w:rFonts w:cs="Tahoma"/>
          <w:lang w:val="it-IT"/>
        </w:rPr>
        <w:t>’</w:t>
      </w:r>
      <w:r w:rsidRPr="00001AF6">
        <w:rPr>
          <w:rFonts w:cs="Tahoma"/>
          <w:lang w:val="it-IT"/>
        </w:rPr>
        <w:t>utilizzo del software.</w:t>
      </w:r>
      <w:r w:rsidRPr="00431156">
        <w:rPr>
          <w:rFonts w:cs="Tahoma"/>
          <w:lang w:val="pt-BR"/>
        </w:rPr>
        <w:t xml:space="preserve"> </w:t>
      </w:r>
      <w:r w:rsidRPr="00001AF6">
        <w:rPr>
          <w:rFonts w:cs="Tahoma"/>
          <w:lang w:val="it-IT"/>
        </w:rPr>
        <w:t>Qualora il software sia un aggiornamento, qualsiasi trasferimento dovrà comprendere anche tutte le versioni precedenti del software.</w:t>
      </w:r>
      <w:r w:rsidRPr="00431156">
        <w:rPr>
          <w:rFonts w:cs="Tahoma"/>
          <w:lang w:val="pt-BR"/>
        </w:rPr>
        <w:t xml:space="preserve"> </w:t>
      </w:r>
      <w:r w:rsidRPr="00001AF6">
        <w:rPr>
          <w:rFonts w:cs="Tahoma"/>
          <w:lang w:val="it-IT"/>
        </w:rPr>
        <w:t>Per effettuare il trasferimento, il licenziatario dovrà trasferire i supporti di memorizzazione originali, il Certificato di Autenticità (Certificate of Authenticity o COA), se applicabile, il codice Product Key e la prova di acquisto direttamente all’altra persona, senza trattenere alcuna copia del software.</w:t>
      </w:r>
      <w:r w:rsidRPr="00431156">
        <w:rPr>
          <w:rFonts w:cs="Tahoma"/>
          <w:lang w:val="pt-BR"/>
        </w:rPr>
        <w:t xml:space="preserve"> </w:t>
      </w:r>
      <w:r w:rsidRPr="00001AF6">
        <w:rPr>
          <w:rFonts w:cs="Tahoma"/>
          <w:lang w:val="it-IT"/>
        </w:rPr>
        <w:t>Per trasferire il software il licenziatario potrà utilizzare la copia di backup, la cui creazione è stata autorizzata da Microsoft, o i supporti di memorizzazione su cui è stato in origine fornito il software.</w:t>
      </w:r>
      <w:r w:rsidRPr="00431156">
        <w:rPr>
          <w:rFonts w:cs="Tahoma"/>
          <w:lang w:val="pt-BR"/>
        </w:rPr>
        <w:t xml:space="preserve"> </w:t>
      </w:r>
      <w:r w:rsidRPr="00001AF6">
        <w:rPr>
          <w:rFonts w:cs="Tahoma"/>
          <w:u w:val="single"/>
          <w:lang w:val="it-IT"/>
        </w:rPr>
        <w:t>Ogni volta che il licenziatario trasferisce il software su un computer nuovo, lo dovrà rimuovere dal computer precedente</w:t>
      </w:r>
      <w:r w:rsidRPr="00001AF6">
        <w:rPr>
          <w:rFonts w:cs="Tahoma"/>
          <w:lang w:val="it-IT"/>
        </w:rPr>
        <w:t>.</w:t>
      </w:r>
      <w:r w:rsidRPr="00431156">
        <w:rPr>
          <w:rFonts w:cs="Tahoma"/>
          <w:lang w:val="pt-BR"/>
        </w:rPr>
        <w:t xml:space="preserve"> </w:t>
      </w:r>
      <w:r w:rsidRPr="00001AF6">
        <w:rPr>
          <w:rFonts w:cs="Tahoma"/>
          <w:lang w:val="it-IT"/>
        </w:rPr>
        <w:t>Il licenziatario non potrà trasferire il software con l</w:t>
      </w:r>
      <w:r w:rsidR="00F76B52" w:rsidRPr="00001AF6">
        <w:rPr>
          <w:rFonts w:cs="Tahoma"/>
          <w:lang w:val="it-IT"/>
        </w:rPr>
        <w:t>’</w:t>
      </w:r>
      <w:r w:rsidRPr="00001AF6">
        <w:rPr>
          <w:rFonts w:cs="Tahoma"/>
          <w:lang w:val="it-IT"/>
        </w:rPr>
        <w:t>intento di condividere le licenze su più computer.</w:t>
      </w:r>
    </w:p>
    <w:p w:rsidR="00774D95" w:rsidRPr="00D92A06" w:rsidRDefault="00774D95" w:rsidP="006E17A5">
      <w:pPr>
        <w:widowControl w:val="0"/>
        <w:tabs>
          <w:tab w:val="left" w:pos="360"/>
          <w:tab w:val="left" w:pos="540"/>
        </w:tabs>
        <w:spacing w:before="120" w:line="240" w:lineRule="auto"/>
        <w:rPr>
          <w:rStyle w:val="DeltaViewDeletion"/>
          <w:rFonts w:eastAsia="MS Mincho" w:cs="Tahoma"/>
          <w:strike w:val="0"/>
          <w:color w:val="000000"/>
          <w:szCs w:val="20"/>
          <w:lang w:val="pt-BR"/>
        </w:rPr>
      </w:pPr>
      <w:r w:rsidRPr="00D92A06">
        <w:rPr>
          <w:rFonts w:cs="Tahoma"/>
          <w:color w:val="000000"/>
          <w:lang w:val="it-IT"/>
        </w:rPr>
        <w:t>Le limitazioni relative all’utilizzo non commerciale per il software “Edizione Education” o Home and Student non si applicano al licenziatario qualora il licenziatario risieda in Giappone o abbia acquistato il</w:t>
      </w:r>
      <w:r w:rsidR="006E17A5" w:rsidRPr="00D92A06">
        <w:rPr>
          <w:rFonts w:cs="Tahoma"/>
          <w:color w:val="000000"/>
          <w:lang w:val="it-IT"/>
        </w:rPr>
        <w:t> </w:t>
      </w:r>
      <w:r w:rsidRPr="00D92A06">
        <w:rPr>
          <w:rFonts w:cs="Tahoma"/>
          <w:color w:val="000000"/>
          <w:lang w:val="it-IT"/>
        </w:rPr>
        <w:t>software mentre risiedeva in Giappone.</w:t>
      </w:r>
    </w:p>
    <w:p w:rsidR="00774D95" w:rsidRPr="006E17A5" w:rsidRDefault="00774D95" w:rsidP="00774D95">
      <w:pPr>
        <w:spacing w:after="0" w:line="276" w:lineRule="atLeast"/>
        <w:rPr>
          <w:rFonts w:eastAsia="MS Mincho" w:cs="Tahoma"/>
          <w:b/>
          <w:bCs/>
          <w:szCs w:val="20"/>
        </w:rPr>
      </w:pPr>
      <w:r w:rsidRPr="00001AF6">
        <w:rPr>
          <w:rFonts w:cs="Tahoma"/>
          <w:b/>
          <w:lang w:val="it-IT"/>
        </w:rPr>
        <w:t>I.</w:t>
      </w:r>
      <w:r w:rsidRPr="006E17A5">
        <w:rPr>
          <w:rFonts w:eastAsia="MS Mincho" w:cs="Tahoma"/>
          <w:b/>
          <w:bCs/>
          <w:szCs w:val="20"/>
        </w:rPr>
        <w:tab/>
      </w:r>
      <w:r w:rsidRPr="00001AF6">
        <w:rPr>
          <w:rFonts w:cs="Tahoma"/>
          <w:b/>
          <w:u w:val="single"/>
          <w:lang w:val="it-IT"/>
        </w:rPr>
        <w:t>SOFTWARE HOME USE PROGRAM</w:t>
      </w:r>
    </w:p>
    <w:p w:rsidR="00774D95" w:rsidRPr="00384ABA" w:rsidRDefault="00774D95" w:rsidP="00774D95">
      <w:pPr>
        <w:widowControl w:val="0"/>
        <w:spacing w:before="120" w:after="120" w:line="240" w:lineRule="auto"/>
        <w:rPr>
          <w:rFonts w:eastAsia="MS Mincho" w:cs="Tahoma"/>
          <w:bCs/>
          <w:szCs w:val="20"/>
          <w:lang w:val="it-IT"/>
        </w:rPr>
      </w:pPr>
      <w:r w:rsidRPr="00001AF6">
        <w:rPr>
          <w:rFonts w:cs="Tahoma"/>
          <w:lang w:val="it-IT"/>
        </w:rPr>
        <w:t>Il licenziatario dovrà essere un "Utente Home Use Program" per utilizzare il software recante l</w:t>
      </w:r>
      <w:r w:rsidR="00F76B52" w:rsidRPr="00001AF6">
        <w:rPr>
          <w:rFonts w:cs="Tahoma"/>
          <w:lang w:val="it-IT"/>
        </w:rPr>
        <w:t>’</w:t>
      </w:r>
      <w:r w:rsidRPr="00001AF6">
        <w:rPr>
          <w:rFonts w:cs="Tahoma"/>
          <w:lang w:val="it-IT"/>
        </w:rPr>
        <w:t>etichetta "Edizione Home Use Program". Per essere un “Utente Home Use Program”, il licenziatario dovrà essere sia:</w:t>
      </w:r>
    </w:p>
    <w:p w:rsidR="00774D95" w:rsidRPr="00384ABA" w:rsidRDefault="00774D95" w:rsidP="00774D95">
      <w:pPr>
        <w:widowControl w:val="0"/>
        <w:numPr>
          <w:ilvl w:val="0"/>
          <w:numId w:val="35"/>
        </w:numPr>
        <w:tabs>
          <w:tab w:val="left" w:pos="360"/>
        </w:tabs>
        <w:spacing w:before="120" w:after="120" w:line="240" w:lineRule="auto"/>
        <w:ind w:left="360"/>
        <w:rPr>
          <w:rFonts w:eastAsia="MS Mincho" w:cs="Tahoma"/>
          <w:szCs w:val="20"/>
          <w:lang w:val="it-IT"/>
        </w:rPr>
      </w:pPr>
      <w:r w:rsidRPr="00001AF6">
        <w:rPr>
          <w:rFonts w:cs="Tahoma"/>
          <w:lang w:val="it-IT"/>
        </w:rPr>
        <w:t>un dipendente di un</w:t>
      </w:r>
      <w:r w:rsidR="00F76B52" w:rsidRPr="00001AF6">
        <w:rPr>
          <w:rFonts w:cs="Tahoma"/>
          <w:lang w:val="it-IT"/>
        </w:rPr>
        <w:t>’</w:t>
      </w:r>
      <w:r w:rsidRPr="00001AF6">
        <w:rPr>
          <w:rFonts w:cs="Tahoma"/>
          <w:lang w:val="it-IT"/>
        </w:rPr>
        <w:t>organizzazione che ha stipulato un contratto Microsoft Volume License con Software Assurance sia</w:t>
      </w:r>
    </w:p>
    <w:p w:rsidR="00774D95" w:rsidRPr="00384ABA" w:rsidRDefault="00774D95" w:rsidP="00774D95">
      <w:pPr>
        <w:widowControl w:val="0"/>
        <w:numPr>
          <w:ilvl w:val="0"/>
          <w:numId w:val="35"/>
        </w:numPr>
        <w:tabs>
          <w:tab w:val="left" w:pos="360"/>
        </w:tabs>
        <w:spacing w:before="120" w:after="120" w:line="240" w:lineRule="auto"/>
        <w:ind w:left="360"/>
        <w:rPr>
          <w:rFonts w:eastAsia="MS Mincho" w:cs="Tahoma"/>
          <w:szCs w:val="20"/>
          <w:lang w:val="it-IT"/>
        </w:rPr>
      </w:pPr>
      <w:r w:rsidRPr="00001AF6">
        <w:rPr>
          <w:rFonts w:cs="Tahoma"/>
          <w:lang w:val="it-IT"/>
        </w:rPr>
        <w:t>l</w:t>
      </w:r>
      <w:r w:rsidR="00F76B52" w:rsidRPr="00001AF6">
        <w:rPr>
          <w:rFonts w:cs="Tahoma"/>
          <w:lang w:val="it-IT"/>
        </w:rPr>
        <w:t>’</w:t>
      </w:r>
      <w:r w:rsidRPr="00001AF6">
        <w:rPr>
          <w:rFonts w:cs="Tahoma"/>
          <w:lang w:val="it-IT"/>
        </w:rPr>
        <w:t>utente di una copia con licenza del software o di un prodotto che includa il software, con Software Assurance attiva.</w:t>
      </w:r>
    </w:p>
    <w:p w:rsidR="00774D95" w:rsidRPr="00D92A06" w:rsidRDefault="00774D95" w:rsidP="00774D95">
      <w:pPr>
        <w:widowControl w:val="0"/>
        <w:spacing w:before="120" w:after="120" w:line="240" w:lineRule="auto"/>
        <w:rPr>
          <w:rStyle w:val="DeltaViewInsertion"/>
          <w:rFonts w:cs="Tahoma"/>
          <w:b/>
          <w:color w:val="000000"/>
          <w:szCs w:val="20"/>
          <w:u w:val="none"/>
          <w:lang w:val="pt-BR"/>
        </w:rPr>
      </w:pPr>
      <w:r w:rsidRPr="00D92A06">
        <w:rPr>
          <w:rStyle w:val="DeltaViewInsertion"/>
          <w:rFonts w:cs="Tahoma"/>
          <w:b/>
          <w:color w:val="000000"/>
          <w:u w:val="none"/>
          <w:lang w:val="pt-BR"/>
        </w:rPr>
        <w:t>J.</w:t>
      </w:r>
      <w:r w:rsidRPr="00D92A06">
        <w:rPr>
          <w:rStyle w:val="DeltaViewInsertion"/>
          <w:rFonts w:cs="Tahoma"/>
          <w:b/>
          <w:color w:val="000000"/>
          <w:szCs w:val="20"/>
          <w:u w:val="none"/>
          <w:lang w:val="pt-BR"/>
        </w:rPr>
        <w:tab/>
      </w:r>
      <w:r w:rsidRPr="00D92A06">
        <w:rPr>
          <w:rFonts w:cs="Tahoma"/>
          <w:b/>
          <w:color w:val="000000"/>
          <w:u w:val="single"/>
          <w:lang w:val="it-IT"/>
        </w:rPr>
        <w:t>REQUISITI AGGIUNTIVI PER LE LICENZE E/O DIRITTI SULL</w:t>
      </w:r>
      <w:r w:rsidR="00F76B52" w:rsidRPr="00D92A06">
        <w:rPr>
          <w:rFonts w:cs="Tahoma"/>
          <w:b/>
          <w:color w:val="000000"/>
          <w:u w:val="single"/>
          <w:lang w:val="it-IT"/>
        </w:rPr>
        <w:t>’</w:t>
      </w:r>
      <w:r w:rsidRPr="00D92A06">
        <w:rPr>
          <w:rFonts w:cs="Tahoma"/>
          <w:b/>
          <w:color w:val="000000"/>
          <w:u w:val="single"/>
          <w:lang w:val="it-IT"/>
        </w:rPr>
        <w:t>UTILIZZO</w:t>
      </w:r>
      <w:r w:rsidRPr="00D92A06">
        <w:rPr>
          <w:rFonts w:cs="Tahoma"/>
          <w:b/>
          <w:color w:val="000000"/>
          <w:lang w:val="it-IT"/>
        </w:rPr>
        <w:t>.</w:t>
      </w:r>
    </w:p>
    <w:p w:rsidR="00774D95" w:rsidRPr="00D92A06" w:rsidRDefault="00774D95" w:rsidP="008C0179">
      <w:pPr>
        <w:widowControl w:val="0"/>
        <w:numPr>
          <w:ilvl w:val="0"/>
          <w:numId w:val="19"/>
        </w:numPr>
        <w:tabs>
          <w:tab w:val="left" w:pos="360"/>
          <w:tab w:val="left" w:pos="540"/>
        </w:tabs>
        <w:spacing w:before="120" w:after="120" w:line="240" w:lineRule="auto"/>
        <w:ind w:left="0" w:firstLine="0"/>
        <w:rPr>
          <w:rStyle w:val="DeltaViewInsertion"/>
          <w:rFonts w:cs="Tahoma"/>
          <w:color w:val="000000"/>
          <w:u w:val="none"/>
          <w:lang w:val="it-IT"/>
        </w:rPr>
      </w:pPr>
      <w:r w:rsidRPr="00D92A06">
        <w:rPr>
          <w:rStyle w:val="DeltaViewInsertion"/>
          <w:color w:val="000000"/>
          <w:u w:val="single"/>
          <w:lang w:val="pt-BR"/>
        </w:rPr>
        <w:t>Programmi di Terzi</w:t>
      </w:r>
      <w:r w:rsidRPr="00D92A06">
        <w:rPr>
          <w:rStyle w:val="DeltaViewInsertion"/>
          <w:color w:val="000000"/>
          <w:u w:val="none"/>
          <w:lang w:val="pt-BR"/>
        </w:rPr>
        <w:t>.</w:t>
      </w:r>
      <w:r w:rsidRPr="00D92A06">
        <w:rPr>
          <w:rStyle w:val="DeltaViewInsertion"/>
          <w:color w:val="000000"/>
          <w:u w:val="none"/>
          <w:lang w:val="it-IT"/>
        </w:rPr>
        <w:t xml:space="preserve"> </w:t>
      </w:r>
      <w:r w:rsidRPr="00D92A06">
        <w:rPr>
          <w:rStyle w:val="DeltaViewInsertion"/>
          <w:color w:val="000000"/>
          <w:u w:val="none"/>
          <w:lang w:val="pt-BR"/>
        </w:rPr>
        <w:t>Il software potrà includere programmi di terzi che Microsoft, non i terzi, concede in licenza al licenziatario ai sensi del presente contratto.</w:t>
      </w:r>
      <w:r w:rsidRPr="00D92A06">
        <w:rPr>
          <w:rStyle w:val="DeltaViewInsertion"/>
          <w:color w:val="000000"/>
          <w:u w:val="none"/>
          <w:lang w:val="it-IT"/>
        </w:rPr>
        <w:t xml:space="preserve"> </w:t>
      </w:r>
      <w:r w:rsidRPr="00D92A06">
        <w:rPr>
          <w:rStyle w:val="DeltaViewInsertion"/>
          <w:color w:val="000000"/>
          <w:u w:val="none"/>
          <w:lang w:val="pt-BR"/>
        </w:rPr>
        <w:t>Eventuali comunicazioni per il programma di terzi sono incluse solo a scopo informativo.</w:t>
      </w:r>
    </w:p>
    <w:p w:rsidR="00774D95" w:rsidRPr="00D92A06" w:rsidRDefault="00774D95" w:rsidP="00E81F0D">
      <w:pPr>
        <w:widowControl w:val="0"/>
        <w:numPr>
          <w:ilvl w:val="0"/>
          <w:numId w:val="19"/>
        </w:numPr>
        <w:tabs>
          <w:tab w:val="left" w:pos="360"/>
          <w:tab w:val="left" w:pos="540"/>
        </w:tabs>
        <w:spacing w:before="120" w:after="120" w:line="240" w:lineRule="auto"/>
        <w:ind w:left="0" w:firstLine="0"/>
        <w:rPr>
          <w:rFonts w:cs="Tahoma"/>
          <w:bCs/>
          <w:color w:val="000000"/>
          <w:szCs w:val="20"/>
          <w:lang w:val="pt-BR"/>
        </w:rPr>
      </w:pPr>
      <w:r w:rsidRPr="00D92A06">
        <w:rPr>
          <w:rStyle w:val="DeltaViewInsertion"/>
          <w:rFonts w:cs="Tahoma"/>
          <w:color w:val="000000"/>
          <w:u w:val="single"/>
          <w:lang w:val="it-IT"/>
        </w:rPr>
        <w:t>Componenti dei Tipi di Carattere</w:t>
      </w:r>
      <w:r w:rsidRPr="00D92A06">
        <w:rPr>
          <w:rStyle w:val="DeltaViewInsertion"/>
          <w:rFonts w:cs="Tahoma"/>
          <w:color w:val="000000"/>
          <w:u w:val="none"/>
          <w:lang w:val="it-IT"/>
        </w:rPr>
        <w:t>.</w:t>
      </w:r>
      <w:r w:rsidRPr="00D92A06">
        <w:rPr>
          <w:rFonts w:cs="Tahoma"/>
          <w:color w:val="000000"/>
          <w:lang w:val="pt-BR"/>
        </w:rPr>
        <w:t xml:space="preserve"> </w:t>
      </w:r>
      <w:r w:rsidRPr="00D92A06">
        <w:rPr>
          <w:rFonts w:cs="Tahoma"/>
          <w:color w:val="000000"/>
          <w:lang w:val="it-IT"/>
        </w:rPr>
        <w:t>Durante l</w:t>
      </w:r>
      <w:r w:rsidR="00F76B52" w:rsidRPr="00D92A06">
        <w:rPr>
          <w:rFonts w:cs="Tahoma"/>
          <w:color w:val="000000"/>
          <w:lang w:val="it-IT"/>
        </w:rPr>
        <w:t>’</w:t>
      </w:r>
      <w:r w:rsidRPr="00D92A06">
        <w:rPr>
          <w:rFonts w:cs="Tahoma"/>
          <w:color w:val="000000"/>
          <w:lang w:val="it-IT"/>
        </w:rPr>
        <w:t>esecuzione del software il licenziatario potrà utilizzare i</w:t>
      </w:r>
      <w:r w:rsidR="008C0179" w:rsidRPr="00D92A06">
        <w:rPr>
          <w:rFonts w:cs="Tahoma"/>
          <w:color w:val="000000"/>
          <w:lang w:val="it-IT"/>
        </w:rPr>
        <w:t> </w:t>
      </w:r>
      <w:r w:rsidRPr="00D92A06">
        <w:rPr>
          <w:rFonts w:cs="Tahoma"/>
          <w:color w:val="000000"/>
          <w:lang w:val="it-IT"/>
        </w:rPr>
        <w:t>relativi tipi di carattere per visualizzare e stampare il contenuto.</w:t>
      </w:r>
      <w:r w:rsidRPr="00D92A06">
        <w:rPr>
          <w:rFonts w:cs="Tahoma"/>
          <w:color w:val="000000"/>
          <w:lang w:val="pt-BR"/>
        </w:rPr>
        <w:t xml:space="preserve"> </w:t>
      </w:r>
      <w:r w:rsidRPr="00D92A06">
        <w:rPr>
          <w:rFonts w:cs="Tahoma"/>
          <w:color w:val="000000"/>
          <w:lang w:val="it-IT"/>
        </w:rPr>
        <w:t>Il licenziatario potrà scaricare temporaneamente i tipi di carattere su una stampante o altro dispositivo di output per stampare il</w:t>
      </w:r>
      <w:r w:rsidR="00E81F0D" w:rsidRPr="00D92A06">
        <w:rPr>
          <w:rFonts w:cs="Tahoma"/>
          <w:color w:val="000000"/>
          <w:lang w:val="it-IT"/>
        </w:rPr>
        <w:t> </w:t>
      </w:r>
      <w:r w:rsidRPr="00D92A06">
        <w:rPr>
          <w:rFonts w:cs="Tahoma"/>
          <w:color w:val="000000"/>
          <w:lang w:val="it-IT"/>
        </w:rPr>
        <w:t>contenuto e potrà incorporare i tipi di carattere nel contenuto solo nella misura consentita dalle limitazioni</w:t>
      </w:r>
      <w:r w:rsidR="00E81F0D" w:rsidRPr="00D92A06">
        <w:rPr>
          <w:rFonts w:cs="Tahoma"/>
          <w:color w:val="000000"/>
          <w:lang w:val="it-IT"/>
        </w:rPr>
        <w:t> </w:t>
      </w:r>
      <w:r w:rsidRPr="00D92A06">
        <w:rPr>
          <w:rFonts w:cs="Tahoma"/>
          <w:color w:val="000000"/>
          <w:lang w:val="it-IT"/>
        </w:rPr>
        <w:t>di inserimento dei tipi di carattere.</w:t>
      </w:r>
    </w:p>
    <w:p w:rsidR="00774D95" w:rsidRPr="00431156" w:rsidRDefault="00774D95" w:rsidP="008C0179">
      <w:pPr>
        <w:widowControl w:val="0"/>
        <w:spacing w:before="120" w:after="120" w:line="240" w:lineRule="auto"/>
        <w:rPr>
          <w:rFonts w:cs="Tahoma"/>
          <w:szCs w:val="20"/>
          <w:lang w:val="pt-BR"/>
        </w:rPr>
      </w:pPr>
      <w:r w:rsidRPr="00431156">
        <w:rPr>
          <w:rFonts w:cs="Tahoma"/>
          <w:lang w:val="pt-BR"/>
        </w:rPr>
        <w:t>3.</w:t>
      </w:r>
      <w:r w:rsidRPr="00431156">
        <w:rPr>
          <w:rFonts w:cs="Tahoma"/>
          <w:szCs w:val="20"/>
          <w:lang w:val="pt-BR"/>
        </w:rPr>
        <w:tab/>
      </w:r>
      <w:r w:rsidRPr="00001AF6">
        <w:rPr>
          <w:rFonts w:cs="Tahoma"/>
          <w:u w:val="single"/>
          <w:lang w:val="it-IT"/>
        </w:rPr>
        <w:t>Elementi Multimediali</w:t>
      </w:r>
      <w:r w:rsidRPr="00001AF6">
        <w:rPr>
          <w:rFonts w:cs="Tahoma"/>
          <w:lang w:val="it-IT"/>
        </w:rPr>
        <w:t>.</w:t>
      </w:r>
      <w:r w:rsidRPr="00431156">
        <w:rPr>
          <w:rFonts w:cs="Tahoma"/>
          <w:lang w:val="pt-BR"/>
        </w:rPr>
        <w:t xml:space="preserve"> </w:t>
      </w:r>
      <w:r w:rsidRPr="00001AF6">
        <w:rPr>
          <w:rFonts w:cs="Tahoma"/>
          <w:lang w:val="it-IT"/>
        </w:rPr>
        <w:t>Microsoft concede al licenziatario una licenza per copiare, distribuire, eseguire e visualizzare in progetti e documenti elementi multimediali (immagini, immagini ClipArt, animazioni, suoni, musica, filmati, modelli e altre forme di contenuto) inclusi nel software, fatta eccezione per il fatto</w:t>
      </w:r>
      <w:r w:rsidR="008C0179">
        <w:rPr>
          <w:rFonts w:cs="Tahoma"/>
          <w:lang w:val="it-IT"/>
        </w:rPr>
        <w:t> </w:t>
      </w:r>
      <w:r w:rsidRPr="00001AF6">
        <w:rPr>
          <w:rFonts w:cs="Tahoma"/>
          <w:lang w:val="it-IT"/>
        </w:rPr>
        <w:t>che il licenziatario non potrà:</w:t>
      </w:r>
      <w:r w:rsidRPr="00431156">
        <w:rPr>
          <w:rFonts w:cs="Tahoma"/>
          <w:szCs w:val="20"/>
          <w:lang w:val="pt-BR"/>
        </w:rPr>
        <w:t xml:space="preserve"> </w:t>
      </w:r>
      <w:r w:rsidRPr="00001AF6">
        <w:rPr>
          <w:rFonts w:cs="Tahoma"/>
          <w:lang w:val="it-IT"/>
        </w:rPr>
        <w:t>(i) vendere, concedere in licenza o distribuire copie degli elementi multimediali singolarmente o come prodotto, qualora il valore principale del prodotto sia costituito dagli elementi multimediali; (ii) consentire ai propri clienti di concedere a loro volta in licenza o distribuire gli elementi multimediali; (iii) concedere in licenza o distribuire a fini commerciali gli elementi multimediali che includono la dichiarazione di individui, enti pubblici, logo, marchi o emblemi identificabili oppure utilizzare tali tipi di immagini in modi che potrebbero implicare l</w:t>
      </w:r>
      <w:r w:rsidR="00F76B52" w:rsidRPr="00001AF6">
        <w:rPr>
          <w:rFonts w:cs="Tahoma"/>
          <w:lang w:val="it-IT"/>
        </w:rPr>
        <w:t>’</w:t>
      </w:r>
      <w:r w:rsidRPr="00001AF6">
        <w:rPr>
          <w:rFonts w:cs="Tahoma"/>
          <w:lang w:val="it-IT"/>
        </w:rPr>
        <w:t>approvazione o l</w:t>
      </w:r>
      <w:r w:rsidR="00F76B52" w:rsidRPr="00001AF6">
        <w:rPr>
          <w:rFonts w:cs="Tahoma"/>
          <w:lang w:val="it-IT"/>
        </w:rPr>
        <w:t>’</w:t>
      </w:r>
      <w:r w:rsidRPr="00001AF6">
        <w:rPr>
          <w:rFonts w:cs="Tahoma"/>
          <w:lang w:val="it-IT"/>
        </w:rPr>
        <w:t>associazione al suo prodotto, alla sua persona giuridica o alla sua attività oppure (iv) creare opere oscene o scandalose utilizzando gli elementi multimediali.</w:t>
      </w:r>
      <w:r w:rsidRPr="00431156">
        <w:rPr>
          <w:rFonts w:cs="Tahoma"/>
          <w:lang w:val="pt-BR"/>
        </w:rPr>
        <w:t xml:space="preserve"> </w:t>
      </w:r>
      <w:r w:rsidRPr="00001AF6">
        <w:rPr>
          <w:rFonts w:cs="Tahoma"/>
          <w:lang w:val="it-IT"/>
        </w:rPr>
        <w:t>Gli altri elementi multimediali, accessibili su Office.com o su altri siti</w:t>
      </w:r>
      <w:r w:rsidR="008C0179">
        <w:rPr>
          <w:rFonts w:cs="Tahoma"/>
          <w:lang w:val="it-IT"/>
        </w:rPr>
        <w:t> </w:t>
      </w:r>
      <w:r w:rsidRPr="00001AF6">
        <w:rPr>
          <w:rFonts w:cs="Tahoma"/>
          <w:lang w:val="it-IT"/>
        </w:rPr>
        <w:t>Web tramite funzionalità del software, sono disciplinati dalle condizioni riportate su tali siti Web.</w:t>
      </w:r>
    </w:p>
    <w:p w:rsidR="00774D95" w:rsidRPr="00431156" w:rsidRDefault="00774D95" w:rsidP="00B648E1">
      <w:pPr>
        <w:widowControl w:val="0"/>
        <w:spacing w:before="120" w:after="120" w:line="240" w:lineRule="auto"/>
        <w:rPr>
          <w:rFonts w:cs="Tahoma"/>
          <w:szCs w:val="20"/>
          <w:lang w:val="pt-BR"/>
        </w:rPr>
      </w:pPr>
      <w:r w:rsidRPr="00431156">
        <w:rPr>
          <w:rFonts w:cs="Tahoma"/>
          <w:lang w:val="pt-BR"/>
        </w:rPr>
        <w:t>4.</w:t>
      </w:r>
      <w:r w:rsidRPr="00431156">
        <w:rPr>
          <w:rFonts w:cs="Tahoma"/>
          <w:szCs w:val="20"/>
          <w:lang w:val="pt-BR"/>
        </w:rPr>
        <w:tab/>
      </w:r>
      <w:r w:rsidRPr="00001AF6">
        <w:rPr>
          <w:rFonts w:cs="Tahoma"/>
          <w:u w:val="single"/>
          <w:lang w:val="it-IT"/>
        </w:rPr>
        <w:t>Language Pack e Strumenti di Correzione</w:t>
      </w:r>
      <w:r w:rsidRPr="00001AF6">
        <w:rPr>
          <w:rFonts w:cs="Tahoma"/>
          <w:lang w:val="it-IT"/>
        </w:rPr>
        <w:t>.</w:t>
      </w:r>
      <w:r w:rsidRPr="00431156">
        <w:rPr>
          <w:rFonts w:cs="Tahoma"/>
          <w:lang w:val="pt-BR"/>
        </w:rPr>
        <w:t xml:space="preserve"> </w:t>
      </w:r>
      <w:r w:rsidRPr="00001AF6">
        <w:rPr>
          <w:rFonts w:cs="Tahoma"/>
          <w:lang w:val="it-IT"/>
        </w:rPr>
        <w:t>Qualora il licenziatario acquisti un Language Pack, un</w:t>
      </w:r>
      <w:r w:rsidR="00B648E1">
        <w:rPr>
          <w:rFonts w:cs="Tahoma"/>
          <w:lang w:val="it-IT"/>
        </w:rPr>
        <w:t> </w:t>
      </w:r>
      <w:r w:rsidRPr="00001AF6">
        <w:rPr>
          <w:rFonts w:cs="Tahoma"/>
          <w:lang w:val="it-IT"/>
        </w:rPr>
        <w:t>Language Interface Pack o uno Strumento di Correzione che offra supporto per versioni in lingue aggiuntive del software, il licenziatario potrà utilizzare le lingue aggiuntive incluse nel pacchetto o nello</w:t>
      </w:r>
      <w:r w:rsidR="00B648E1">
        <w:rPr>
          <w:rFonts w:cs="Tahoma"/>
          <w:lang w:val="it-IT"/>
        </w:rPr>
        <w:t> </w:t>
      </w:r>
      <w:r w:rsidRPr="00001AF6">
        <w:rPr>
          <w:rFonts w:cs="Tahoma"/>
          <w:lang w:val="it-IT"/>
        </w:rPr>
        <w:t>strumento.</w:t>
      </w:r>
      <w:r w:rsidRPr="00431156">
        <w:rPr>
          <w:rFonts w:cs="Tahoma"/>
          <w:lang w:val="pt-BR"/>
        </w:rPr>
        <w:t xml:space="preserve"> </w:t>
      </w:r>
      <w:r w:rsidRPr="00001AF6">
        <w:rPr>
          <w:rFonts w:cs="Tahoma"/>
          <w:lang w:val="it-IT"/>
        </w:rPr>
        <w:t>I Language Pack, i Language Interface Pack e gli strumenti di correzione sono parte integrante del software e non possono essere utilizzati separatamente.</w:t>
      </w:r>
    </w:p>
    <w:p w:rsidR="00774D95" w:rsidRPr="00431156" w:rsidRDefault="00774D95" w:rsidP="00774D95">
      <w:pPr>
        <w:widowControl w:val="0"/>
        <w:spacing w:before="120" w:after="120"/>
        <w:rPr>
          <w:rFonts w:cs="Tahoma"/>
          <w:szCs w:val="20"/>
          <w:lang w:val="pt-BR"/>
        </w:rPr>
      </w:pPr>
      <w:r w:rsidRPr="00431156">
        <w:rPr>
          <w:rFonts w:cs="Tahoma"/>
          <w:b/>
          <w:lang w:val="pt-BR"/>
        </w:rPr>
        <w:t>K.</w:t>
      </w:r>
      <w:r w:rsidRPr="00431156">
        <w:rPr>
          <w:rFonts w:cs="Tahoma"/>
          <w:b/>
          <w:szCs w:val="20"/>
          <w:lang w:val="pt-BR"/>
        </w:rPr>
        <w:tab/>
      </w:r>
      <w:r w:rsidRPr="00001AF6">
        <w:rPr>
          <w:rFonts w:cs="Tahoma"/>
          <w:b/>
          <w:u w:val="single"/>
          <w:lang w:val="it-IT"/>
        </w:rPr>
        <w:t>LIMITAZIONI GEOGRAFICHE E RELATIVE ALL</w:t>
      </w:r>
      <w:r w:rsidR="00F76B52" w:rsidRPr="00001AF6">
        <w:rPr>
          <w:rFonts w:cs="Tahoma"/>
          <w:b/>
          <w:u w:val="single"/>
          <w:lang w:val="it-IT"/>
        </w:rPr>
        <w:t>’</w:t>
      </w:r>
      <w:r w:rsidRPr="00001AF6">
        <w:rPr>
          <w:rFonts w:cs="Tahoma"/>
          <w:b/>
          <w:u w:val="single"/>
          <w:lang w:val="it-IT"/>
        </w:rPr>
        <w:t>ESPORTAZIONE</w:t>
      </w:r>
    </w:p>
    <w:p w:rsidR="00774D95" w:rsidRPr="00D92A06" w:rsidRDefault="00774D95" w:rsidP="00774D95">
      <w:pPr>
        <w:widowControl w:val="0"/>
        <w:spacing w:before="120" w:line="240" w:lineRule="auto"/>
        <w:rPr>
          <w:rFonts w:cs="Tahoma"/>
          <w:color w:val="000000"/>
          <w:szCs w:val="20"/>
          <w:lang w:val="pt-BR"/>
        </w:rPr>
      </w:pPr>
      <w:bookmarkStart w:id="42" w:name="_DV_M150"/>
      <w:bookmarkStart w:id="43" w:name="_DV_X337"/>
      <w:bookmarkStart w:id="44" w:name="_DV_C334"/>
      <w:bookmarkStart w:id="45" w:name="_DV_M190"/>
      <w:bookmarkStart w:id="46" w:name="_DV_M191"/>
      <w:bookmarkStart w:id="47" w:name="_DV_C340"/>
      <w:bookmarkStart w:id="48" w:name="_DV_M192"/>
      <w:bookmarkEnd w:id="42"/>
      <w:bookmarkEnd w:id="43"/>
      <w:bookmarkEnd w:id="44"/>
      <w:bookmarkEnd w:id="45"/>
      <w:bookmarkEnd w:id="46"/>
      <w:bookmarkEnd w:id="47"/>
      <w:bookmarkEnd w:id="48"/>
      <w:r w:rsidRPr="00D92A06">
        <w:rPr>
          <w:rFonts w:cs="Tahoma"/>
          <w:color w:val="000000"/>
          <w:lang w:val="it-IT"/>
        </w:rPr>
        <w:t xml:space="preserve">Qualora sulla confezione del software sia indicata una regione geografica, il </w:t>
      </w:r>
      <w:r w:rsidRPr="00D92A06">
        <w:rPr>
          <w:rStyle w:val="DeltaViewInsertion"/>
          <w:rFonts w:cs="Tahoma"/>
          <w:color w:val="000000"/>
          <w:u w:val="none"/>
          <w:lang w:val="it-IT"/>
        </w:rPr>
        <w:t>licenziatario</w:t>
      </w:r>
      <w:r w:rsidRPr="00D92A06">
        <w:rPr>
          <w:rFonts w:cs="Tahoma"/>
          <w:color w:val="000000"/>
          <w:lang w:val="it-IT"/>
        </w:rPr>
        <w:t xml:space="preserve"> potrà attivare il software unicamente in tale regione.</w:t>
      </w:r>
      <w:r w:rsidRPr="00D92A06">
        <w:rPr>
          <w:rFonts w:cs="Tahoma"/>
          <w:color w:val="000000"/>
          <w:lang w:val="pt-BR"/>
        </w:rPr>
        <w:t xml:space="preserve"> </w:t>
      </w:r>
      <w:r w:rsidRPr="00D92A06">
        <w:rPr>
          <w:rFonts w:cs="Tahoma"/>
          <w:color w:val="000000"/>
          <w:lang w:val="it-IT"/>
        </w:rPr>
        <w:t xml:space="preserve">Il licenziatario dovrà inoltre attenersi a tutte le leggi e i regolamenti </w:t>
      </w:r>
      <w:r w:rsidRPr="00D92A06">
        <w:rPr>
          <w:rStyle w:val="DeltaViewMoveDestination"/>
          <w:rFonts w:eastAsia="MS Mincho" w:cs="Tahoma"/>
          <w:color w:val="000000"/>
          <w:u w:val="none"/>
          <w:lang w:val="it-IT"/>
        </w:rPr>
        <w:t>internazionali e nazionali</w:t>
      </w:r>
      <w:r w:rsidRPr="00D92A06">
        <w:rPr>
          <w:rFonts w:cs="Tahoma"/>
          <w:color w:val="000000"/>
          <w:lang w:val="it-IT"/>
        </w:rPr>
        <w:t xml:space="preserve"> in materia di controllo dell</w:t>
      </w:r>
      <w:r w:rsidR="00F76B52" w:rsidRPr="00D92A06">
        <w:rPr>
          <w:rFonts w:cs="Tahoma"/>
          <w:color w:val="000000"/>
          <w:lang w:val="it-IT"/>
        </w:rPr>
        <w:t>’</w:t>
      </w:r>
      <w:r w:rsidRPr="00D92A06">
        <w:rPr>
          <w:rFonts w:cs="Tahoma"/>
          <w:color w:val="000000"/>
          <w:lang w:val="it-IT"/>
        </w:rPr>
        <w:t xml:space="preserve">esportazione applicabili al software, </w:t>
      </w:r>
      <w:r w:rsidRPr="00D92A06">
        <w:rPr>
          <w:rStyle w:val="DeltaViewInsertion"/>
          <w:rFonts w:cs="Tahoma"/>
          <w:color w:val="000000"/>
          <w:u w:val="none"/>
          <w:lang w:val="it-IT"/>
        </w:rPr>
        <w:t>incluse</w:t>
      </w:r>
      <w:r w:rsidRPr="00D92A06">
        <w:rPr>
          <w:rFonts w:cs="Tahoma"/>
          <w:color w:val="000000"/>
          <w:lang w:val="it-IT"/>
        </w:rPr>
        <w:t xml:space="preserve"> le limitazioni relative a destinazioni, utenti finali e utilizzo finale.</w:t>
      </w:r>
      <w:r w:rsidRPr="00D92A06">
        <w:rPr>
          <w:rFonts w:cs="Tahoma"/>
          <w:color w:val="000000"/>
          <w:lang w:val="pt-BR"/>
        </w:rPr>
        <w:t xml:space="preserve"> </w:t>
      </w:r>
      <w:r w:rsidRPr="00D92A06">
        <w:rPr>
          <w:rFonts w:cs="Tahoma"/>
          <w:color w:val="000000"/>
          <w:lang w:val="it-IT"/>
        </w:rPr>
        <w:t>Per ulteriori informazioni sulle limitazioni geografiche e relative all</w:t>
      </w:r>
      <w:r w:rsidR="00F76B52" w:rsidRPr="00D92A06">
        <w:rPr>
          <w:rFonts w:cs="Tahoma"/>
          <w:color w:val="000000"/>
          <w:lang w:val="it-IT"/>
        </w:rPr>
        <w:t>’</w:t>
      </w:r>
      <w:r w:rsidRPr="00D92A06">
        <w:rPr>
          <w:rFonts w:cs="Tahoma"/>
          <w:color w:val="000000"/>
          <w:lang w:val="it-IT"/>
        </w:rPr>
        <w:t xml:space="preserve">esportazione, il licenziatario potrà visitare le pagine agli indirizzi </w:t>
      </w:r>
      <w:r w:rsidRPr="00D92A06">
        <w:rPr>
          <w:rFonts w:cs="Tahoma"/>
          <w:color w:val="000000"/>
          <w:u w:val="single"/>
          <w:lang w:val="it-IT"/>
        </w:rPr>
        <w:t>go.microsoft.com/fwlink/?LinkId=141397</w:t>
      </w:r>
      <w:r w:rsidRPr="00D92A06">
        <w:rPr>
          <w:rFonts w:cs="Tahoma"/>
          <w:color w:val="000000"/>
          <w:lang w:val="it-IT"/>
        </w:rPr>
        <w:t xml:space="preserve"> e </w:t>
      </w:r>
      <w:r w:rsidRPr="00D92A06">
        <w:rPr>
          <w:rFonts w:cs="Tahoma"/>
          <w:color w:val="000000"/>
          <w:u w:val="single"/>
          <w:lang w:val="it-IT"/>
        </w:rPr>
        <w:t>microsoft.com/exporting</w:t>
      </w:r>
      <w:r w:rsidRPr="00D92A06">
        <w:rPr>
          <w:rFonts w:cs="Tahoma"/>
          <w:color w:val="000000"/>
          <w:lang w:val="it-IT"/>
        </w:rPr>
        <w:t>.</w:t>
      </w:r>
    </w:p>
    <w:p w:rsidR="008C0179" w:rsidRPr="00431156" w:rsidRDefault="008C0179" w:rsidP="00774D95">
      <w:pPr>
        <w:widowControl w:val="0"/>
        <w:spacing w:before="120" w:line="240" w:lineRule="auto"/>
        <w:rPr>
          <w:rFonts w:cs="Tahoma"/>
          <w:b/>
          <w:lang w:val="pt-BR"/>
        </w:rPr>
      </w:pPr>
      <w:bookmarkStart w:id="49" w:name="_DV_M16"/>
      <w:bookmarkStart w:id="50" w:name="_DV_M17"/>
      <w:bookmarkEnd w:id="49"/>
      <w:bookmarkEnd w:id="50"/>
    </w:p>
    <w:p w:rsidR="008C0179" w:rsidRPr="00431156" w:rsidRDefault="008C0179" w:rsidP="00774D95">
      <w:pPr>
        <w:widowControl w:val="0"/>
        <w:spacing w:before="120" w:line="240" w:lineRule="auto"/>
        <w:rPr>
          <w:rFonts w:cs="Tahoma"/>
          <w:b/>
          <w:lang w:val="pt-BR"/>
        </w:rPr>
      </w:pPr>
    </w:p>
    <w:p w:rsidR="00774D95" w:rsidRPr="00431156" w:rsidRDefault="00774D95" w:rsidP="00774D95">
      <w:pPr>
        <w:widowControl w:val="0"/>
        <w:spacing w:before="120" w:line="240" w:lineRule="auto"/>
        <w:rPr>
          <w:rFonts w:cs="Tahoma"/>
          <w:b/>
          <w:bCs/>
          <w:szCs w:val="20"/>
          <w:u w:val="single"/>
          <w:lang w:val="pt-BR"/>
        </w:rPr>
      </w:pPr>
      <w:r w:rsidRPr="00431156">
        <w:rPr>
          <w:rFonts w:cs="Tahoma"/>
          <w:b/>
          <w:lang w:val="pt-BR"/>
        </w:rPr>
        <w:t>L.</w:t>
      </w:r>
      <w:r w:rsidRPr="00431156">
        <w:rPr>
          <w:rFonts w:cs="Tahoma"/>
          <w:b/>
          <w:bCs/>
          <w:szCs w:val="20"/>
          <w:lang w:val="pt-BR"/>
        </w:rPr>
        <w:tab/>
      </w:r>
      <w:r w:rsidRPr="00001AF6">
        <w:rPr>
          <w:rFonts w:cs="Tahoma"/>
          <w:b/>
          <w:u w:val="single"/>
          <w:lang w:val="it-IT"/>
        </w:rPr>
        <w:t>INTERO ACCORDO</w:t>
      </w:r>
    </w:p>
    <w:p w:rsidR="00774D95" w:rsidRPr="00431156" w:rsidRDefault="00774D95" w:rsidP="008C0179">
      <w:pPr>
        <w:widowControl w:val="0"/>
        <w:spacing w:before="120" w:line="240" w:lineRule="auto"/>
        <w:rPr>
          <w:rFonts w:cs="Tahoma"/>
          <w:szCs w:val="20"/>
          <w:lang w:val="pt-BR"/>
        </w:rPr>
      </w:pPr>
      <w:r w:rsidRPr="00001AF6">
        <w:rPr>
          <w:rFonts w:cs="Tahoma"/>
          <w:lang w:val="it-IT"/>
        </w:rPr>
        <w:t>Il presente contratto, unitamente alle condizioni per i supplementi, gli aggiornamenti, i servizi forniti da</w:t>
      </w:r>
      <w:r w:rsidR="008C0179">
        <w:rPr>
          <w:rFonts w:cs="Tahoma"/>
          <w:lang w:val="it-IT"/>
        </w:rPr>
        <w:t> </w:t>
      </w:r>
      <w:r w:rsidRPr="00001AF6">
        <w:rPr>
          <w:rFonts w:cs="Tahoma"/>
          <w:lang w:val="it-IT"/>
        </w:rPr>
        <w:t>Microsoft e utilizzati dal licenziatario, nonché le condizioni contenute nei collegamenti Web in esso elencati, costituiscono l</w:t>
      </w:r>
      <w:r w:rsidR="00F76B52" w:rsidRPr="00001AF6">
        <w:rPr>
          <w:rFonts w:cs="Tahoma"/>
          <w:lang w:val="it-IT"/>
        </w:rPr>
        <w:t>’</w:t>
      </w:r>
      <w:r w:rsidRPr="00001AF6">
        <w:rPr>
          <w:rFonts w:cs="Tahoma"/>
          <w:lang w:val="it-IT"/>
        </w:rPr>
        <w:t>intero accordo per il software e per gli eventuali supplementi, aggiornamenti e</w:t>
      </w:r>
      <w:r w:rsidR="008C0179">
        <w:rPr>
          <w:rFonts w:cs="Tahoma"/>
          <w:lang w:val="it-IT"/>
        </w:rPr>
        <w:t> </w:t>
      </w:r>
      <w:r w:rsidRPr="00001AF6">
        <w:rPr>
          <w:rFonts w:cs="Tahoma"/>
          <w:lang w:val="it-IT"/>
        </w:rPr>
        <w:t>servizi (fatto salvo il caso in cui Microsoft fornisca altre condizioni con i suddetti supplementi, aggiornamenti o servizi).</w:t>
      </w:r>
      <w:r w:rsidRPr="00431156">
        <w:rPr>
          <w:rFonts w:cs="Tahoma"/>
          <w:lang w:val="pt-BR"/>
        </w:rPr>
        <w:t xml:space="preserve"> </w:t>
      </w:r>
      <w:r w:rsidRPr="00001AF6">
        <w:rPr>
          <w:rFonts w:cs="Tahoma"/>
          <w:lang w:val="it-IT"/>
        </w:rPr>
        <w:t>Qualora desideri riesaminare il presente contratto dopo aver installato ed</w:t>
      </w:r>
      <w:r w:rsidR="008C0179">
        <w:rPr>
          <w:rFonts w:cs="Tahoma"/>
          <w:lang w:val="it-IT"/>
        </w:rPr>
        <w:t> </w:t>
      </w:r>
      <w:r w:rsidRPr="00001AF6">
        <w:rPr>
          <w:rFonts w:cs="Tahoma"/>
          <w:lang w:val="it-IT"/>
        </w:rPr>
        <w:t xml:space="preserve">eseguito il software, il licenziatario potrà accedere alla schermata della Guida del software e fare clic sul collegamento Condizioni di licenza software Microsoft Software License Terms oppure visitare la pagina Web </w:t>
      </w:r>
      <w:r w:rsidRPr="00001AF6">
        <w:rPr>
          <w:rFonts w:cs="Tahoma"/>
          <w:u w:val="single"/>
          <w:lang w:val="it-IT"/>
        </w:rPr>
        <w:t>microsoft.com/about/legal/en/us/intellectualproperty/useterms/default.aspx</w:t>
      </w:r>
      <w:r w:rsidRPr="00001AF6">
        <w:rPr>
          <w:rFonts w:cs="Tahoma"/>
          <w:lang w:val="it-IT"/>
        </w:rPr>
        <w:t>.</w:t>
      </w:r>
      <w:r w:rsidRPr="00431156">
        <w:rPr>
          <w:rFonts w:cs="Tahoma"/>
          <w:lang w:val="pt-BR"/>
        </w:rPr>
        <w:t xml:space="preserve"> </w:t>
      </w:r>
      <w:r w:rsidRPr="00001AF6">
        <w:rPr>
          <w:rFonts w:cs="Tahoma"/>
          <w:lang w:val="it-IT"/>
        </w:rPr>
        <w:t>Il licenziatario potrà inoltre riesaminare le condizioni corrispondenti ai collegamenti presenti nel presente contratto digitando gli indirizzi URL nell</w:t>
      </w:r>
      <w:r w:rsidR="00F76B52" w:rsidRPr="00001AF6">
        <w:rPr>
          <w:rFonts w:cs="Tahoma"/>
          <w:lang w:val="it-IT"/>
        </w:rPr>
        <w:t>’</w:t>
      </w:r>
      <w:r w:rsidRPr="00001AF6">
        <w:rPr>
          <w:rFonts w:cs="Tahoma"/>
          <w:lang w:val="it-IT"/>
        </w:rPr>
        <w:t>apposita barra del browser. Il licenziatario accetta di utilizzare tale modalità.</w:t>
      </w:r>
      <w:r w:rsidRPr="00431156">
        <w:rPr>
          <w:rFonts w:cs="Tahoma"/>
          <w:lang w:val="pt-BR"/>
        </w:rPr>
        <w:t xml:space="preserve"> </w:t>
      </w:r>
      <w:r w:rsidRPr="00001AF6">
        <w:rPr>
          <w:rFonts w:cs="Tahoma"/>
          <w:lang w:val="it-IT"/>
        </w:rPr>
        <w:t>Il licenziatario accetta che, per ciascun servizio disciplinato dalle disposizioni del presente contratto e dalle specifiche condizioni collegate a esso, leggerà le condizioni relative al servizio prima di utilizzarlo.</w:t>
      </w:r>
      <w:r w:rsidRPr="00431156">
        <w:rPr>
          <w:rFonts w:cs="Tahoma"/>
          <w:lang w:val="pt-BR"/>
        </w:rPr>
        <w:t xml:space="preserve"> </w:t>
      </w:r>
      <w:r w:rsidRPr="00001AF6">
        <w:rPr>
          <w:rFonts w:cs="Tahoma"/>
          <w:lang w:val="it-IT"/>
        </w:rPr>
        <w:t>Il</w:t>
      </w:r>
      <w:r w:rsidR="008C0179">
        <w:rPr>
          <w:rFonts w:cs="Tahoma"/>
          <w:lang w:val="it-IT"/>
        </w:rPr>
        <w:t> </w:t>
      </w:r>
      <w:r w:rsidRPr="00001AF6">
        <w:rPr>
          <w:rFonts w:cs="Tahoma"/>
          <w:lang w:val="it-IT"/>
        </w:rPr>
        <w:t>licenziatario comprende che, utilizzando il servizio, accetta le disposizioni del presente contratto e le condizioni collegate.</w:t>
      </w:r>
      <w:r w:rsidRPr="00431156">
        <w:rPr>
          <w:rFonts w:cs="Tahoma"/>
          <w:lang w:val="pt-BR"/>
        </w:rPr>
        <w:t xml:space="preserve"> </w:t>
      </w:r>
      <w:r w:rsidRPr="00001AF6">
        <w:rPr>
          <w:rFonts w:cs="Tahoma"/>
          <w:lang w:val="it-IT"/>
        </w:rPr>
        <w:t>Nel presente contratto sono presenti anche collegamenti informativi.</w:t>
      </w:r>
      <w:r w:rsidRPr="00431156">
        <w:rPr>
          <w:rFonts w:cs="Tahoma"/>
          <w:lang w:val="pt-BR"/>
        </w:rPr>
        <w:t xml:space="preserve"> </w:t>
      </w:r>
      <w:r w:rsidRPr="00001AF6">
        <w:rPr>
          <w:rFonts w:cs="Tahoma"/>
          <w:lang w:val="it-IT"/>
        </w:rPr>
        <w:t>I collegamenti che contengono condizioni vincolanti per il licenziatario sono i seguenti:</w:t>
      </w:r>
    </w:p>
    <w:p w:rsidR="00774D95" w:rsidRPr="00001AF6" w:rsidRDefault="00774D95" w:rsidP="005A49F8">
      <w:pPr>
        <w:pStyle w:val="ListParagraph"/>
        <w:widowControl w:val="0"/>
        <w:numPr>
          <w:ilvl w:val="0"/>
          <w:numId w:val="45"/>
        </w:numPr>
        <w:tabs>
          <w:tab w:val="left" w:pos="360"/>
        </w:tabs>
        <w:spacing w:before="120" w:line="240" w:lineRule="auto"/>
        <w:ind w:left="360"/>
        <w:rPr>
          <w:rFonts w:cs="Tahoma"/>
          <w:szCs w:val="20"/>
        </w:rPr>
      </w:pPr>
      <w:bookmarkStart w:id="51" w:name="_DV_M199"/>
      <w:bookmarkEnd w:id="51"/>
      <w:r w:rsidRPr="00001AF6">
        <w:rPr>
          <w:rFonts w:cs="Tahoma"/>
          <w:u w:val="single"/>
          <w:lang w:val="it-IT"/>
        </w:rPr>
        <w:t>r.office.microsoft.com/r/rlidOOPrivacyState15HighLight?clid=1033</w:t>
      </w:r>
      <w:r w:rsidRPr="00001AF6">
        <w:rPr>
          <w:rFonts w:cs="Tahoma"/>
          <w:lang w:val="it-IT"/>
        </w:rPr>
        <w:t xml:space="preserve"> (Informativa sulla Privacy di Office</w:t>
      </w:r>
      <w:r w:rsidR="005A49F8">
        <w:rPr>
          <w:rFonts w:cs="Tahoma"/>
          <w:lang w:val="it-IT"/>
        </w:rPr>
        <w:t> </w:t>
      </w:r>
      <w:r w:rsidRPr="00001AF6">
        <w:rPr>
          <w:rFonts w:cs="Tahoma"/>
          <w:lang w:val="it-IT"/>
        </w:rPr>
        <w:t>2013)</w:t>
      </w:r>
    </w:p>
    <w:p w:rsidR="00774D95" w:rsidRPr="00540A61" w:rsidRDefault="00774D95" w:rsidP="00774D95">
      <w:pPr>
        <w:widowControl w:val="0"/>
        <w:spacing w:before="120" w:line="240" w:lineRule="auto"/>
        <w:rPr>
          <w:rFonts w:cs="Tahoma"/>
          <w:b/>
          <w:spacing w:val="-2"/>
          <w:szCs w:val="20"/>
          <w:lang w:val="it-IT"/>
        </w:rPr>
      </w:pPr>
      <w:r w:rsidRPr="00540A61">
        <w:rPr>
          <w:rFonts w:cs="Tahoma"/>
          <w:b/>
          <w:spacing w:val="-2"/>
          <w:szCs w:val="20"/>
          <w:lang w:val="it-IT"/>
        </w:rPr>
        <w:t>M.</w:t>
      </w:r>
      <w:r w:rsidRPr="00540A61">
        <w:rPr>
          <w:rFonts w:cs="Tahoma"/>
          <w:b/>
          <w:spacing w:val="-2"/>
          <w:szCs w:val="20"/>
          <w:lang w:val="it-IT"/>
        </w:rPr>
        <w:tab/>
      </w:r>
      <w:r w:rsidRPr="00021E53">
        <w:rPr>
          <w:rFonts w:cs="Tahoma"/>
          <w:b/>
          <w:spacing w:val="-2"/>
          <w:lang w:val="it-IT"/>
        </w:rPr>
        <w:t>NON A TOLLERANZA D</w:t>
      </w:r>
      <w:r w:rsidR="00F76B52" w:rsidRPr="00021E53">
        <w:rPr>
          <w:rFonts w:cs="Tahoma"/>
          <w:b/>
          <w:spacing w:val="-2"/>
          <w:lang w:val="it-IT"/>
        </w:rPr>
        <w:t>’</w:t>
      </w:r>
      <w:r w:rsidRPr="00021E53">
        <w:rPr>
          <w:rFonts w:cs="Tahoma"/>
          <w:b/>
          <w:spacing w:val="-2"/>
          <w:lang w:val="it-IT"/>
        </w:rPr>
        <w:t>ERRORE.</w:t>
      </w:r>
      <w:r w:rsidRPr="00540A61">
        <w:rPr>
          <w:rFonts w:cs="Tahoma"/>
          <w:b/>
          <w:spacing w:val="-2"/>
          <w:szCs w:val="20"/>
          <w:lang w:val="it-IT"/>
        </w:rPr>
        <w:t xml:space="preserve"> </w:t>
      </w:r>
      <w:r w:rsidRPr="00021E53">
        <w:rPr>
          <w:rFonts w:cs="Tahoma"/>
          <w:b/>
          <w:spacing w:val="-2"/>
          <w:szCs w:val="20"/>
          <w:lang w:val="it-IT"/>
        </w:rPr>
        <w:t>IL SOFTWARE NON È A TOLLERANZA D</w:t>
      </w:r>
      <w:r w:rsidR="00F76B52" w:rsidRPr="00021E53">
        <w:rPr>
          <w:rFonts w:cs="Tahoma"/>
          <w:b/>
          <w:spacing w:val="-2"/>
          <w:szCs w:val="20"/>
          <w:lang w:val="it-IT"/>
        </w:rPr>
        <w:t>’</w:t>
      </w:r>
      <w:r w:rsidRPr="00021E53">
        <w:rPr>
          <w:rFonts w:cs="Tahoma"/>
          <w:b/>
          <w:spacing w:val="-2"/>
          <w:szCs w:val="20"/>
          <w:lang w:val="it-IT"/>
        </w:rPr>
        <w:t>ERRORE.</w:t>
      </w:r>
      <w:r w:rsidRPr="00540A61">
        <w:rPr>
          <w:rFonts w:cs="Tahoma"/>
          <w:b/>
          <w:spacing w:val="-2"/>
          <w:szCs w:val="20"/>
          <w:lang w:val="it-IT"/>
        </w:rPr>
        <w:t xml:space="preserve"> </w:t>
      </w:r>
      <w:r w:rsidRPr="00021E53">
        <w:rPr>
          <w:rFonts w:cs="Tahoma"/>
          <w:b/>
          <w:spacing w:val="-2"/>
          <w:szCs w:val="20"/>
          <w:lang w:val="it-IT"/>
        </w:rPr>
        <w:t>IL LICENZIANTE HA STABILITO IN MODO INDIPENDENTE LE MODALITÀ DI UTILIZZO DEL SOFTWARE NELL</w:t>
      </w:r>
      <w:r w:rsidR="00F76B52" w:rsidRPr="00021E53">
        <w:rPr>
          <w:rFonts w:cs="Tahoma"/>
          <w:b/>
          <w:spacing w:val="-2"/>
          <w:szCs w:val="20"/>
          <w:lang w:val="it-IT"/>
        </w:rPr>
        <w:t>’</w:t>
      </w:r>
      <w:r w:rsidRPr="00021E53">
        <w:rPr>
          <w:rFonts w:cs="Tahoma"/>
          <w:b/>
          <w:spacing w:val="-2"/>
          <w:szCs w:val="20"/>
          <w:lang w:val="it-IT"/>
        </w:rPr>
        <w:t>APPLICAZIONE O NELLA SUITE DI APPLICAZIONI SOFTWARE INTEGRATE CHE CONCEDE IN LICENZA AL LICENZIATARIO E MICROSOFT SI È BASATA SUL LICENZIANTE PER L</w:t>
      </w:r>
      <w:r w:rsidR="00F76B52" w:rsidRPr="00021E53">
        <w:rPr>
          <w:rFonts w:cs="Tahoma"/>
          <w:b/>
          <w:spacing w:val="-2"/>
          <w:szCs w:val="20"/>
          <w:lang w:val="it-IT"/>
        </w:rPr>
        <w:t>’</w:t>
      </w:r>
      <w:r w:rsidRPr="00021E53">
        <w:rPr>
          <w:rFonts w:cs="Tahoma"/>
          <w:b/>
          <w:spacing w:val="-2"/>
          <w:szCs w:val="20"/>
          <w:lang w:val="it-IT"/>
        </w:rPr>
        <w:t>ESECUZIONE DI ADEGUATI COLLAUDI AL FINE DI DETERMINARE L</w:t>
      </w:r>
      <w:r w:rsidR="00F76B52" w:rsidRPr="00021E53">
        <w:rPr>
          <w:rFonts w:cs="Tahoma"/>
          <w:b/>
          <w:spacing w:val="-2"/>
          <w:szCs w:val="20"/>
          <w:lang w:val="it-IT"/>
        </w:rPr>
        <w:t>’</w:t>
      </w:r>
      <w:r w:rsidRPr="00021E53">
        <w:rPr>
          <w:rFonts w:cs="Tahoma"/>
          <w:b/>
          <w:spacing w:val="-2"/>
          <w:szCs w:val="20"/>
          <w:lang w:val="it-IT"/>
        </w:rPr>
        <w:t>IDONEITÀ DEL SOFTWARE PER TALE UTILIZZO.</w:t>
      </w:r>
    </w:p>
    <w:p w:rsidR="00774D95" w:rsidRPr="00021E53" w:rsidRDefault="00774D95" w:rsidP="006734B0">
      <w:pPr>
        <w:widowControl w:val="0"/>
        <w:spacing w:before="120" w:line="240" w:lineRule="auto"/>
        <w:rPr>
          <w:rFonts w:cs="Tahoma"/>
          <w:b/>
          <w:spacing w:val="-4"/>
          <w:szCs w:val="20"/>
          <w:lang w:val="pt-BR"/>
        </w:rPr>
      </w:pPr>
      <w:r w:rsidRPr="00021E53">
        <w:rPr>
          <w:rFonts w:cs="Tahoma"/>
          <w:b/>
          <w:spacing w:val="-4"/>
          <w:szCs w:val="20"/>
          <w:lang w:val="pt-BR"/>
        </w:rPr>
        <w:t>N.</w:t>
      </w:r>
      <w:r w:rsidRPr="00021E53">
        <w:rPr>
          <w:rFonts w:cs="Tahoma"/>
          <w:b/>
          <w:spacing w:val="-4"/>
          <w:szCs w:val="20"/>
          <w:lang w:val="pt-BR"/>
        </w:rPr>
        <w:tab/>
      </w:r>
      <w:r w:rsidRPr="00021E53">
        <w:rPr>
          <w:rFonts w:cs="Tahoma"/>
          <w:b/>
          <w:spacing w:val="-4"/>
          <w:lang w:val="it-IT"/>
        </w:rPr>
        <w:t>ESCLUSIONE DI GARANZIE DA PARTE DI MICROSOFT.</w:t>
      </w:r>
      <w:r w:rsidRPr="00021E53">
        <w:rPr>
          <w:rFonts w:cs="Tahoma"/>
          <w:spacing w:val="-4"/>
          <w:lang w:val="pt-BR"/>
        </w:rPr>
        <w:t xml:space="preserve"> </w:t>
      </w:r>
      <w:r w:rsidRPr="00021E53">
        <w:rPr>
          <w:rFonts w:cs="Tahoma"/>
          <w:b/>
          <w:spacing w:val="-4"/>
          <w:lang w:val="it-IT"/>
        </w:rPr>
        <w:t>IL LICENZIATARIO ACCETTA CHE, QUALORA ABBIA RICEVUTO GARANZIE RELATIVE (A) AL SOFTWARE O (B) ALLE APPLICAZIONI O ALLA SUITE DI APPLICAZIONI SOFTWARE CON CUI HA ACQUISTATO IL SOFTWARE, TALI GARANZIE VERRANNO FORNITE ESCLUSIVAMENTE DAL LICENZIANTE E NON DERIVANO, NÉ</w:t>
      </w:r>
      <w:r w:rsidR="006734B0" w:rsidRPr="00021E53">
        <w:rPr>
          <w:rFonts w:cs="Tahoma"/>
          <w:b/>
          <w:spacing w:val="-4"/>
          <w:lang w:val="it-IT"/>
        </w:rPr>
        <w:t> </w:t>
      </w:r>
      <w:r w:rsidRPr="00021E53">
        <w:rPr>
          <w:rFonts w:cs="Tahoma"/>
          <w:b/>
          <w:spacing w:val="-4"/>
          <w:lang w:val="it-IT"/>
        </w:rPr>
        <w:t>SONO VINCOLANTI PER MICROSOFT.</w:t>
      </w:r>
      <w:r w:rsidRPr="00021E53">
        <w:rPr>
          <w:rFonts w:cs="Tahoma"/>
          <w:spacing w:val="-4"/>
          <w:lang w:val="pt-BR"/>
        </w:rPr>
        <w:t xml:space="preserve"> </w:t>
      </w:r>
      <w:r w:rsidRPr="00021E53">
        <w:rPr>
          <w:rFonts w:cs="Tahoma"/>
          <w:b/>
          <w:spacing w:val="-4"/>
          <w:lang w:val="it-IT"/>
        </w:rPr>
        <w:t>MICROSOFT NON FORNISCE ALCUNA GARANZIA IMPLICITA DI COMMERCIABILITÀ (QUALITÀ NON INFERIORE ALLA MEDIA) NÉ ALTRE GARANZIE ESPRESSE O IMPLICITE.</w:t>
      </w:r>
    </w:p>
    <w:p w:rsidR="00774D95" w:rsidRPr="00021E53" w:rsidRDefault="00774D95" w:rsidP="00774D95">
      <w:pPr>
        <w:widowControl w:val="0"/>
        <w:spacing w:before="120" w:line="240" w:lineRule="auto"/>
        <w:rPr>
          <w:rFonts w:cs="Tahoma"/>
          <w:b/>
          <w:szCs w:val="20"/>
          <w:lang w:val="pt-BR"/>
        </w:rPr>
      </w:pPr>
      <w:r w:rsidRPr="00021E53">
        <w:rPr>
          <w:rFonts w:cs="Tahoma"/>
          <w:b/>
          <w:szCs w:val="20"/>
          <w:lang w:val="pt-BR"/>
        </w:rPr>
        <w:t>O.</w:t>
      </w:r>
      <w:r w:rsidRPr="00021E53">
        <w:rPr>
          <w:rFonts w:cs="Tahoma"/>
          <w:b/>
          <w:szCs w:val="20"/>
          <w:lang w:val="pt-BR"/>
        </w:rPr>
        <w:tab/>
      </w:r>
      <w:r w:rsidRPr="00021E53">
        <w:rPr>
          <w:rFonts w:cs="Tahoma"/>
          <w:b/>
          <w:lang w:val="it-IT"/>
        </w:rPr>
        <w:t>ESCLUSIONE DI RESPONSABILITÀ PER DANNI PARTICOLARI.</w:t>
      </w:r>
      <w:r w:rsidRPr="00021E53">
        <w:rPr>
          <w:rFonts w:cs="Tahoma"/>
          <w:lang w:val="pt-BR"/>
        </w:rPr>
        <w:t xml:space="preserve"> </w:t>
      </w:r>
      <w:r w:rsidRPr="00021E53">
        <w:rPr>
          <w:rFonts w:cs="Tahoma"/>
          <w:b/>
          <w:lang w:val="it-IT"/>
        </w:rPr>
        <w:t>NELLA MISURA MASSIMA CONSENTITA DALLA LEGGE APPLICABILE, MICROSOFT NON SARÀ IN ALCUN CASO RESPONSABILE DI DANNI INDIRETTI, SPECIALI, CONSEQUENZIALI O INCIDENTALI DERIVANTI O COMUNQUE CORRELATI ALL</w:t>
      </w:r>
      <w:r w:rsidR="00F76B52" w:rsidRPr="00021E53">
        <w:rPr>
          <w:rFonts w:cs="Tahoma"/>
          <w:b/>
          <w:lang w:val="it-IT"/>
        </w:rPr>
        <w:t>’</w:t>
      </w:r>
      <w:r w:rsidRPr="00021E53">
        <w:rPr>
          <w:rFonts w:cs="Tahoma"/>
          <w:b/>
          <w:lang w:val="it-IT"/>
        </w:rPr>
        <w:t>UTILIZZO O ALLE PRESTAZIONI DEL SOFTWARE O DELL</w:t>
      </w:r>
      <w:r w:rsidR="00F76B52" w:rsidRPr="00021E53">
        <w:rPr>
          <w:rFonts w:cs="Tahoma"/>
          <w:b/>
          <w:lang w:val="it-IT"/>
        </w:rPr>
        <w:t>’</w:t>
      </w:r>
      <w:r w:rsidRPr="00021E53">
        <w:rPr>
          <w:rFonts w:cs="Tahoma"/>
          <w:b/>
          <w:lang w:val="it-IT"/>
        </w:rPr>
        <w:t>APPLICAZIONE O DELLA SUITE DI APPLICAZIONI SOFTWARE CON CUI IL LICENZIATARIO HA ACQUISTATO IL SOFTWARE, INCLUSE, A TITOLO ESEMPLIFICATIVO, PENALI IMPOSTE DAL GOVERNO.</w:t>
      </w:r>
      <w:r w:rsidRPr="00021E53">
        <w:rPr>
          <w:rFonts w:cs="Tahoma"/>
          <w:lang w:val="pt-BR"/>
        </w:rPr>
        <w:t xml:space="preserve"> </w:t>
      </w:r>
      <w:r w:rsidRPr="00021E53">
        <w:rPr>
          <w:rFonts w:cs="Tahoma"/>
          <w:b/>
          <w:lang w:val="it-IT"/>
        </w:rPr>
        <w:t>LA PRESENTE LIMITAZIONE SI APPLICHERÀ ANCHE QUALORA QUALSIASI RIMEDIO NON RAGGIUNGA IL SUO SCOPO ESSENZIALE.</w:t>
      </w:r>
      <w:r w:rsidRPr="00021E53">
        <w:rPr>
          <w:rFonts w:cs="Tahoma"/>
          <w:lang w:val="pt-BR"/>
        </w:rPr>
        <w:t xml:space="preserve"> </w:t>
      </w:r>
      <w:r w:rsidRPr="00021E53">
        <w:rPr>
          <w:rFonts w:cs="Tahoma"/>
          <w:b/>
          <w:lang w:val="it-IT"/>
        </w:rPr>
        <w:t>IN NESSUN CASO MICROSOFT SARÀ RESPONSABILE PER IMPORTI SUPERIORI A DUECENTOCINQUANTA DOLLARI (USD 250,00).</w:t>
      </w:r>
    </w:p>
    <w:p w:rsidR="00774D95" w:rsidRPr="00431156" w:rsidRDefault="00774D95" w:rsidP="007863A2">
      <w:pPr>
        <w:widowControl w:val="0"/>
        <w:spacing w:before="120" w:line="240" w:lineRule="auto"/>
        <w:rPr>
          <w:rFonts w:eastAsia="SimSun" w:cs="Tahoma"/>
          <w:b/>
          <w:bCs/>
          <w:szCs w:val="20"/>
          <w:lang w:val="pt-BR"/>
        </w:rPr>
      </w:pPr>
      <w:r w:rsidRPr="00431156">
        <w:rPr>
          <w:rFonts w:eastAsia="SimSun" w:cs="Tahoma"/>
          <w:b/>
          <w:szCs w:val="20"/>
          <w:lang w:val="pt-BR"/>
        </w:rPr>
        <w:t>P.</w:t>
      </w:r>
      <w:r w:rsidRPr="00431156">
        <w:rPr>
          <w:rFonts w:eastAsia="SimSun" w:cs="Tahoma"/>
          <w:b/>
          <w:szCs w:val="20"/>
          <w:lang w:val="pt-BR"/>
        </w:rPr>
        <w:tab/>
      </w:r>
      <w:r w:rsidRPr="00001AF6">
        <w:rPr>
          <w:rFonts w:cs="Tahoma"/>
          <w:b/>
          <w:lang w:val="it-IT"/>
        </w:rPr>
        <w:t>SOLO PER L</w:t>
      </w:r>
      <w:r w:rsidR="00F76B52" w:rsidRPr="00001AF6">
        <w:rPr>
          <w:rFonts w:cs="Tahoma"/>
          <w:b/>
          <w:lang w:val="it-IT"/>
        </w:rPr>
        <w:t>’</w:t>
      </w:r>
      <w:r w:rsidRPr="00001AF6">
        <w:rPr>
          <w:rFonts w:cs="Tahoma"/>
          <w:b/>
          <w:lang w:val="it-IT"/>
        </w:rPr>
        <w:t>AUSTRALIA.</w:t>
      </w:r>
      <w:r w:rsidRPr="00431156">
        <w:rPr>
          <w:rFonts w:cs="Tahoma"/>
          <w:lang w:val="pt-BR"/>
        </w:rPr>
        <w:t xml:space="preserve"> </w:t>
      </w:r>
      <w:r w:rsidRPr="00001AF6">
        <w:rPr>
          <w:rFonts w:cs="Tahoma"/>
          <w:b/>
          <w:lang w:val="it-IT"/>
        </w:rPr>
        <w:t>Il termine “Garanzia Limitata” fa riferimento alla garanzia espressa fornita da Microsoft.</w:t>
      </w:r>
      <w:r w:rsidRPr="00431156">
        <w:rPr>
          <w:rFonts w:cs="Tahoma"/>
          <w:lang w:val="pt-BR"/>
        </w:rPr>
        <w:t xml:space="preserve"> </w:t>
      </w:r>
      <w:r w:rsidRPr="00001AF6">
        <w:rPr>
          <w:rFonts w:cs="Tahoma"/>
          <w:b/>
          <w:lang w:val="it-IT"/>
        </w:rPr>
        <w:t>Questa garanzia viene fornita in aggiunta agli altri diritti e</w:t>
      </w:r>
      <w:r w:rsidR="00540A61">
        <w:rPr>
          <w:rFonts w:cs="Tahoma"/>
          <w:b/>
          <w:lang w:val="it-IT"/>
        </w:rPr>
        <w:t> </w:t>
      </w:r>
      <w:r w:rsidRPr="00001AF6">
        <w:rPr>
          <w:rFonts w:cs="Tahoma"/>
          <w:b/>
          <w:lang w:val="it-IT"/>
        </w:rPr>
        <w:t>rimedi riconosciuti al licenziatario in base alla legge, inclusi i diritti e i rimedi previsti in</w:t>
      </w:r>
      <w:r w:rsidR="007863A2">
        <w:rPr>
          <w:rFonts w:cs="Tahoma"/>
          <w:b/>
          <w:lang w:val="it-IT"/>
        </w:rPr>
        <w:t> </w:t>
      </w:r>
      <w:r w:rsidRPr="00001AF6">
        <w:rPr>
          <w:rFonts w:cs="Tahoma"/>
          <w:b/>
          <w:lang w:val="it-IT"/>
        </w:rPr>
        <w:t>conformità alle garanzie di legge stabilite ai sensi della Australian Consumer Law.</w:t>
      </w:r>
    </w:p>
    <w:p w:rsidR="008C0179" w:rsidRDefault="008C0179" w:rsidP="00774D95">
      <w:pPr>
        <w:widowControl w:val="0"/>
        <w:spacing w:before="120" w:line="240" w:lineRule="auto"/>
        <w:rPr>
          <w:rFonts w:cs="Tahoma"/>
          <w:b/>
          <w:lang w:val="it-IT"/>
        </w:rPr>
      </w:pPr>
    </w:p>
    <w:p w:rsidR="008C0179" w:rsidRDefault="008C0179" w:rsidP="00774D95">
      <w:pPr>
        <w:widowControl w:val="0"/>
        <w:spacing w:before="120" w:line="240" w:lineRule="auto"/>
        <w:rPr>
          <w:rFonts w:cs="Tahoma"/>
          <w:b/>
          <w:lang w:val="it-IT"/>
        </w:rPr>
      </w:pPr>
    </w:p>
    <w:p w:rsidR="00774D95" w:rsidRPr="00431156" w:rsidRDefault="00774D95" w:rsidP="006734B0">
      <w:pPr>
        <w:widowControl w:val="0"/>
        <w:spacing w:before="120" w:line="240" w:lineRule="auto"/>
        <w:rPr>
          <w:rFonts w:eastAsia="SimSun" w:cs="Tahoma"/>
          <w:b/>
          <w:szCs w:val="20"/>
          <w:lang w:val="pt-BR"/>
        </w:rPr>
      </w:pPr>
      <w:r w:rsidRPr="00001AF6">
        <w:rPr>
          <w:rFonts w:cs="Tahoma"/>
          <w:b/>
          <w:lang w:val="it-IT"/>
        </w:rPr>
        <w:t>Qualora la Australian Consumer Law si applichi all</w:t>
      </w:r>
      <w:r w:rsidR="00F76B52" w:rsidRPr="00001AF6">
        <w:rPr>
          <w:rFonts w:cs="Tahoma"/>
          <w:b/>
          <w:lang w:val="it-IT"/>
        </w:rPr>
        <w:t>’</w:t>
      </w:r>
      <w:r w:rsidRPr="00001AF6">
        <w:rPr>
          <w:rFonts w:cs="Tahoma"/>
          <w:b/>
          <w:lang w:val="it-IT"/>
        </w:rPr>
        <w:t>acquisto effettuato dal licenziatario, a quest</w:t>
      </w:r>
      <w:r w:rsidR="00F76B52" w:rsidRPr="00001AF6">
        <w:rPr>
          <w:rFonts w:cs="Tahoma"/>
          <w:b/>
          <w:lang w:val="it-IT"/>
        </w:rPr>
        <w:t>’</w:t>
      </w:r>
      <w:r w:rsidRPr="00001AF6">
        <w:rPr>
          <w:rFonts w:cs="Tahoma"/>
          <w:b/>
          <w:lang w:val="it-IT"/>
        </w:rPr>
        <w:t>ultimo è applicabile quanto segue:</w:t>
      </w:r>
      <w:r w:rsidRPr="00431156">
        <w:rPr>
          <w:rFonts w:eastAsia="SimSun" w:cs="Tahoma"/>
          <w:b/>
          <w:szCs w:val="20"/>
          <w:lang w:val="pt-BR"/>
        </w:rPr>
        <w:t xml:space="preserve"> </w:t>
      </w:r>
      <w:r w:rsidRPr="00001AF6">
        <w:rPr>
          <w:rFonts w:cs="Tahoma"/>
          <w:b/>
          <w:lang w:val="it-IT"/>
        </w:rPr>
        <w:t>I beni Microsoft sono accompagnati da garanzie la</w:t>
      </w:r>
      <w:r w:rsidR="006734B0">
        <w:rPr>
          <w:rFonts w:cs="Tahoma"/>
          <w:b/>
          <w:lang w:val="it-IT"/>
        </w:rPr>
        <w:t> </w:t>
      </w:r>
      <w:r w:rsidRPr="00001AF6">
        <w:rPr>
          <w:rFonts w:cs="Tahoma"/>
          <w:b/>
          <w:lang w:val="it-IT"/>
        </w:rPr>
        <w:t>cui esclusione ai sensi della Australian Consumer Law non è consentita.</w:t>
      </w:r>
      <w:r w:rsidRPr="00431156">
        <w:rPr>
          <w:rFonts w:eastAsia="SimSun" w:cs="Tahoma"/>
          <w:b/>
          <w:szCs w:val="20"/>
          <w:lang w:val="pt-BR"/>
        </w:rPr>
        <w:t xml:space="preserve"> </w:t>
      </w:r>
      <w:r w:rsidRPr="00001AF6">
        <w:rPr>
          <w:rFonts w:cs="Tahoma"/>
          <w:b/>
          <w:lang w:val="it-IT"/>
        </w:rPr>
        <w:t>Il licenziatario è</w:t>
      </w:r>
      <w:r w:rsidR="006734B0">
        <w:rPr>
          <w:rFonts w:cs="Tahoma"/>
          <w:b/>
          <w:lang w:val="it-IT"/>
        </w:rPr>
        <w:t> </w:t>
      </w:r>
      <w:r w:rsidRPr="00001AF6">
        <w:rPr>
          <w:rFonts w:cs="Tahoma"/>
          <w:b/>
          <w:lang w:val="it-IT"/>
        </w:rPr>
        <w:t>autorizzato a ottenere una sostituzione o un rimborso in caso di guasto grave e un indennizzo per qualsiasi altra perdita o danno ragionevolmente prevedibile.</w:t>
      </w:r>
      <w:r w:rsidRPr="00431156">
        <w:rPr>
          <w:rFonts w:cs="Tahoma"/>
          <w:lang w:val="pt-BR"/>
        </w:rPr>
        <w:t xml:space="preserve"> </w:t>
      </w:r>
      <w:r w:rsidRPr="00001AF6">
        <w:rPr>
          <w:rFonts w:cs="Tahoma"/>
          <w:b/>
          <w:lang w:val="it-IT"/>
        </w:rPr>
        <w:t>Il licenziatario è anche autorizzato a richiedere la riparazione o la sostituzione dei beni qualora la loro qualità non sia accettabile e il guasto non venga considerato grave.</w:t>
      </w:r>
    </w:p>
    <w:p w:rsidR="00774D95" w:rsidRPr="00540A61" w:rsidRDefault="00774D95" w:rsidP="00774D95">
      <w:pPr>
        <w:widowControl w:val="0"/>
        <w:tabs>
          <w:tab w:val="left" w:pos="540"/>
        </w:tabs>
        <w:spacing w:before="120" w:line="240" w:lineRule="auto"/>
        <w:rPr>
          <w:rFonts w:cs="Tahoma"/>
          <w:sz w:val="19"/>
          <w:szCs w:val="19"/>
          <w:lang w:val="it-IT"/>
        </w:rPr>
      </w:pPr>
      <w:r w:rsidRPr="00001AF6">
        <w:rPr>
          <w:rFonts w:cs="Tahoma"/>
          <w:sz w:val="19"/>
          <w:lang w:val="it-IT"/>
        </w:rPr>
        <w:t>Microsoft, Outlook, SkyDrive e Windows sono marchi registrati di Microsoft Corporation negli Stati Uniti e/o negli altri paesi.</w:t>
      </w:r>
    </w:p>
    <w:p w:rsidR="00774D95" w:rsidRPr="00540A61" w:rsidRDefault="00774D95" w:rsidP="00774D95">
      <w:pPr>
        <w:rPr>
          <w:rFonts w:cs="Tahoma"/>
          <w:lang w:val="it-IT"/>
        </w:rPr>
      </w:pPr>
    </w:p>
    <w:p w:rsidR="00380713" w:rsidRPr="00540A61" w:rsidRDefault="00380713" w:rsidP="00774D95">
      <w:pPr>
        <w:widowControl w:val="0"/>
        <w:tabs>
          <w:tab w:val="left" w:pos="0"/>
          <w:tab w:val="left" w:pos="360"/>
          <w:tab w:val="left" w:pos="540"/>
        </w:tabs>
        <w:spacing w:before="120" w:after="120" w:line="240" w:lineRule="auto"/>
        <w:rPr>
          <w:rFonts w:cs="Tahoma"/>
          <w:b/>
          <w:szCs w:val="20"/>
          <w:lang w:val="it-IT"/>
        </w:rPr>
      </w:pPr>
    </w:p>
    <w:sectPr w:rsidR="00380713" w:rsidRPr="00540A61" w:rsidSect="00D03C57">
      <w:footerReference w:type="default" r:id="rId11"/>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639E3" w:rsidRDefault="00E639E3">
      <w:pPr>
        <w:spacing w:after="0" w:line="240" w:lineRule="auto"/>
      </w:pPr>
      <w:r>
        <w:separator/>
      </w:r>
    </w:p>
  </w:endnote>
  <w:endnote w:type="continuationSeparator" w:id="0">
    <w:p w:rsidR="00E639E3" w:rsidRDefault="00E639E3">
      <w:pPr>
        <w:spacing w:after="0" w:line="240" w:lineRule="auto"/>
      </w:pPr>
      <w:r>
        <w:continuationSeparator/>
      </w:r>
    </w:p>
  </w:endnote>
  <w:endnote w:type="continuationNotice" w:id="1">
    <w:p w:rsidR="00E639E3" w:rsidRDefault="00E639E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1AF6" w:rsidRPr="00C36E7D" w:rsidRDefault="00001AF6" w:rsidP="008C0179">
    <w:pPr>
      <w:tabs>
        <w:tab w:val="right" w:pos="9360"/>
      </w:tabs>
      <w:spacing w:after="0" w:line="240" w:lineRule="auto"/>
      <w:rPr>
        <w:sz w:val="19"/>
        <w:szCs w:val="19"/>
      </w:rPr>
    </w:pPr>
    <w:r w:rsidRPr="00C36E7D">
      <w:rPr>
        <w:sz w:val="19"/>
        <w:szCs w:val="19"/>
      </w:rPr>
      <w:t>ISV Royalty Agreement EULA (October 1, 2012)</w:t>
    </w:r>
    <w:r w:rsidRPr="00C36E7D">
      <w:rPr>
        <w:sz w:val="19"/>
        <w:szCs w:val="19"/>
      </w:rPr>
      <w:tab/>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7D75E3">
      <w:rPr>
        <w:noProof/>
        <w:sz w:val="19"/>
        <w:szCs w:val="19"/>
      </w:rPr>
      <w:t>2</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7D75E3">
      <w:rPr>
        <w:noProof/>
        <w:sz w:val="19"/>
        <w:szCs w:val="19"/>
      </w:rPr>
      <w:t>2</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639E3" w:rsidRDefault="00E639E3">
      <w:pPr>
        <w:spacing w:after="0" w:line="240" w:lineRule="auto"/>
      </w:pPr>
      <w:r>
        <w:separator/>
      </w:r>
    </w:p>
  </w:footnote>
  <w:footnote w:type="continuationSeparator" w:id="0">
    <w:p w:rsidR="00E639E3" w:rsidRDefault="00E639E3">
      <w:pPr>
        <w:spacing w:after="0" w:line="240" w:lineRule="auto"/>
      </w:pPr>
      <w:r>
        <w:continuationSeparator/>
      </w:r>
    </w:p>
  </w:footnote>
  <w:footnote w:type="continuationNotice" w:id="1">
    <w:p w:rsidR="00E639E3" w:rsidRPr="003C1BE2" w:rsidRDefault="00E639E3">
      <w:pPr>
        <w:spacing w:after="0" w:line="240" w:lineRule="auto"/>
        <w:rPr>
          <w:sz w:val="2"/>
          <w:szCs w:val="2"/>
        </w:rPr>
      </w:pPr>
    </w:p>
  </w:footnote>
  <w:footnote w:id="2">
    <w:p w:rsidR="00001AF6" w:rsidRPr="0025761E" w:rsidRDefault="00001AF6" w:rsidP="006E17A5">
      <w:pPr>
        <w:pStyle w:val="Footnote"/>
        <w:rPr>
          <w:b/>
          <w:lang w:val="it-IT"/>
        </w:rPr>
      </w:pPr>
      <w:r w:rsidRPr="00380713">
        <w:rPr>
          <w:b/>
          <w:vertAlign w:val="superscript"/>
        </w:rPr>
        <w:footnoteRef/>
      </w:r>
      <w:r w:rsidRPr="0025761E">
        <w:rPr>
          <w:b/>
          <w:lang w:val="it-IT"/>
        </w:rPr>
        <w:t xml:space="preserve"> </w:t>
      </w:r>
      <w:r w:rsidR="006E17A5" w:rsidRPr="006E17A5">
        <w:rPr>
          <w:b/>
          <w:lang w:val="it-IT"/>
        </w:rPr>
        <w:t>LICENZIANTE:</w:t>
      </w:r>
      <w:r w:rsidR="006E17A5" w:rsidRPr="006E17A5">
        <w:rPr>
          <w:b/>
          <w:lang w:val="pt-PT"/>
        </w:rPr>
        <w:t xml:space="preserve"> </w:t>
      </w:r>
      <w:r w:rsidR="006E17A5" w:rsidRPr="006E17A5">
        <w:rPr>
          <w:b/>
          <w:lang w:val="it-IT"/>
        </w:rPr>
        <w:t>Inserire il nome del prodotto appropriato, ovvero “Standard” o “Professional”. Ad esempio, qualora</w:t>
      </w:r>
      <w:r w:rsidR="006E17A5">
        <w:rPr>
          <w:b/>
          <w:lang w:val="it-IT"/>
        </w:rPr>
        <w:t> </w:t>
      </w:r>
      <w:r w:rsidR="006E17A5" w:rsidRPr="006E17A5">
        <w:rPr>
          <w:b/>
          <w:lang w:val="it-IT"/>
        </w:rPr>
        <w:t xml:space="preserve">il software concesso in </w:t>
      </w:r>
      <w:r w:rsidR="006E17A5">
        <w:rPr>
          <w:b/>
          <w:lang w:val="it-IT"/>
        </w:rPr>
        <w:t>L</w:t>
      </w:r>
      <w:r w:rsidR="006E17A5" w:rsidRPr="006E17A5">
        <w:rPr>
          <w:b/>
          <w:lang w:val="it-IT"/>
        </w:rPr>
        <w:t>icenza sia Microsoft</w:t>
      </w:r>
      <w:r w:rsidR="006E17A5" w:rsidRPr="006E17A5">
        <w:rPr>
          <w:b/>
          <w:vertAlign w:val="superscript"/>
          <w:lang w:val="it-IT"/>
        </w:rPr>
        <w:t>®</w:t>
      </w:r>
      <w:r w:rsidR="006E17A5" w:rsidRPr="006E17A5">
        <w:rPr>
          <w:b/>
          <w:lang w:val="it-IT"/>
        </w:rPr>
        <w:t xml:space="preserve"> Office 2013 Standard Edition, il nome è:</w:t>
      </w:r>
      <w:r w:rsidR="006E17A5" w:rsidRPr="006E17A5">
        <w:rPr>
          <w:b/>
        </w:rPr>
        <w:t xml:space="preserve"> </w:t>
      </w:r>
      <w:r w:rsidR="006E17A5" w:rsidRPr="006E17A5">
        <w:rPr>
          <w:b/>
          <w:lang w:val="it-IT"/>
        </w:rPr>
        <w:t>Microsoft</w:t>
      </w:r>
      <w:r w:rsidR="006E17A5" w:rsidRPr="006E17A5">
        <w:rPr>
          <w:b/>
          <w:vertAlign w:val="superscript"/>
          <w:lang w:val="it-IT"/>
        </w:rPr>
        <w:t>®</w:t>
      </w:r>
      <w:r w:rsidR="006E17A5" w:rsidRPr="006E17A5">
        <w:rPr>
          <w:b/>
          <w:lang w:val="it-IT"/>
        </w:rPr>
        <w:t xml:space="preserve"> Office Standard 2013</w:t>
      </w:r>
      <w:r w:rsidR="006947CB" w:rsidRPr="0025761E">
        <w:rPr>
          <w:b/>
          <w:lang w:val="it-IT"/>
        </w:rPr>
        <w:t>.</w:t>
      </w:r>
    </w:p>
  </w:footnote>
  <w:footnote w:id="3">
    <w:p w:rsidR="00001AF6" w:rsidRPr="006E17A5" w:rsidRDefault="00001AF6" w:rsidP="006E17A5">
      <w:pPr>
        <w:pStyle w:val="Footnote"/>
        <w:rPr>
          <w:b/>
        </w:rPr>
      </w:pPr>
      <w:r w:rsidRPr="00380713">
        <w:rPr>
          <w:b/>
          <w:vertAlign w:val="superscript"/>
        </w:rPr>
        <w:footnoteRef/>
      </w:r>
      <w:r w:rsidRPr="0025761E">
        <w:rPr>
          <w:b/>
          <w:lang w:val="it-IT"/>
        </w:rPr>
        <w:t xml:space="preserve"> </w:t>
      </w:r>
      <w:r w:rsidR="006E17A5" w:rsidRPr="006E17A5">
        <w:rPr>
          <w:b/>
          <w:bCs w:val="0"/>
          <w:lang w:val="it-IT"/>
        </w:rPr>
        <w:t>LICENZIANTE:</w:t>
      </w:r>
      <w:r w:rsidR="006E17A5" w:rsidRPr="006E17A5">
        <w:rPr>
          <w:b/>
          <w:bCs w:val="0"/>
        </w:rPr>
        <w:t xml:space="preserve"> </w:t>
      </w:r>
      <w:r w:rsidR="006E17A5" w:rsidRPr="006E17A5">
        <w:rPr>
          <w:b/>
          <w:bCs w:val="0"/>
          <w:lang w:val="it-IT"/>
        </w:rPr>
        <w:t xml:space="preserve">Per il software concesso in </w:t>
      </w:r>
      <w:r w:rsidR="006E17A5">
        <w:rPr>
          <w:b/>
          <w:bCs w:val="0"/>
          <w:lang w:val="it-IT"/>
        </w:rPr>
        <w:t>L</w:t>
      </w:r>
      <w:r w:rsidR="006E17A5" w:rsidRPr="006E17A5">
        <w:rPr>
          <w:b/>
          <w:bCs w:val="0"/>
          <w:lang w:val="it-IT"/>
        </w:rPr>
        <w:t>icenza come “Education”, specificare il nome, ad esempio:</w:t>
      </w:r>
      <w:r w:rsidR="006E17A5" w:rsidRPr="006E17A5">
        <w:rPr>
          <w:b/>
          <w:bCs w:val="0"/>
        </w:rPr>
        <w:t xml:space="preserve"> </w:t>
      </w:r>
      <w:r w:rsidR="006E17A5" w:rsidRPr="006E17A5">
        <w:rPr>
          <w:b/>
          <w:bCs w:val="0"/>
          <w:lang w:val="it-IT"/>
        </w:rPr>
        <w:t>Microsoft</w:t>
      </w:r>
      <w:r w:rsidR="006E17A5" w:rsidRPr="006E17A5">
        <w:rPr>
          <w:b/>
          <w:bCs w:val="0"/>
          <w:vertAlign w:val="superscript"/>
          <w:lang w:val="it-IT"/>
        </w:rPr>
        <w:t>®</w:t>
      </w:r>
      <w:r w:rsidR="006E17A5" w:rsidRPr="006E17A5">
        <w:rPr>
          <w:b/>
          <w:bCs w:val="0"/>
          <w:lang w:val="it-IT"/>
        </w:rPr>
        <w:t xml:space="preserve"> Office Standard 2013 Education</w:t>
      </w:r>
      <w:r w:rsidR="006947CB" w:rsidRPr="006E17A5">
        <w:rPr>
          <w:b/>
          <w:bCs w:val="0"/>
        </w:rPr>
        <w:t>.</w:t>
      </w:r>
    </w:p>
  </w:footnote>
  <w:footnote w:id="4">
    <w:p w:rsidR="00001AF6" w:rsidRPr="0055639C" w:rsidRDefault="00001AF6" w:rsidP="006E17A5">
      <w:pPr>
        <w:pStyle w:val="Footnote"/>
        <w:rPr>
          <w:lang w:val="pt-BR"/>
        </w:rPr>
      </w:pPr>
      <w:r w:rsidRPr="00380713">
        <w:rPr>
          <w:b/>
          <w:vertAlign w:val="superscript"/>
        </w:rPr>
        <w:footnoteRef/>
      </w:r>
      <w:r w:rsidRPr="0055639C">
        <w:rPr>
          <w:b/>
          <w:lang w:val="pt-BR"/>
        </w:rPr>
        <w:t xml:space="preserve"> </w:t>
      </w:r>
      <w:r w:rsidR="006E17A5" w:rsidRPr="006E17A5">
        <w:rPr>
          <w:b/>
          <w:lang w:val="it-IT"/>
        </w:rPr>
        <w:t>LICENZIANTE:</w:t>
      </w:r>
      <w:r w:rsidR="006E17A5" w:rsidRPr="006E17A5">
        <w:rPr>
          <w:b/>
          <w:lang w:val="pt-PT"/>
        </w:rPr>
        <w:t xml:space="preserve"> </w:t>
      </w:r>
      <w:r w:rsidR="006E17A5" w:rsidRPr="006E17A5">
        <w:rPr>
          <w:b/>
          <w:lang w:val="it-IT"/>
        </w:rPr>
        <w:t xml:space="preserve">Specificare il numero complessivo di copie del software concesse in </w:t>
      </w:r>
      <w:r w:rsidR="006E17A5">
        <w:rPr>
          <w:b/>
          <w:lang w:val="it-IT"/>
        </w:rPr>
        <w:t>L</w:t>
      </w:r>
      <w:r w:rsidR="006E17A5" w:rsidRPr="006E17A5">
        <w:rPr>
          <w:b/>
          <w:lang w:val="it-IT"/>
        </w:rPr>
        <w:t>icenza all’utente finale ai sensi</w:t>
      </w:r>
      <w:r w:rsidR="006E17A5">
        <w:rPr>
          <w:b/>
          <w:lang w:val="it-IT"/>
        </w:rPr>
        <w:t> </w:t>
      </w:r>
      <w:r w:rsidR="006E17A5" w:rsidRPr="006E17A5">
        <w:rPr>
          <w:b/>
          <w:lang w:val="it-IT"/>
        </w:rPr>
        <w:t>del presente contratto</w:t>
      </w:r>
      <w:r w:rsidR="006947CB" w:rsidRPr="0055639C">
        <w:rPr>
          <w:b/>
          <w:lang w:val="pt-BR"/>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embedSystemFonts/>
  <w:bordersDoNotSurroundHeader/>
  <w:bordersDoNotSurroundFooter/>
  <w:revisionView w:inkAnnotations="0"/>
  <w:doNotTrackMoves/>
  <w:documentProtection w:edit="forms" w:formatting="1" w:enforcement="1" w:cryptProviderType="rsaAES" w:cryptAlgorithmClass="hash" w:cryptAlgorithmType="typeAny" w:cryptAlgorithmSid="14" w:cryptSpinCount="100000" w:hash="P0T4xuEHWz0qC53s88UMiXA+n5BVujFLqZSTBt8jC9ceyYIh1Ry1Si73wfU62awSvMhUwkBGxEkIUtj3lEaT6Q==" w:salt="D92qebNOyjsPRhFjXQhNCg=="/>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10241"/>
  </w:hdrShapeDefaults>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01AF6"/>
    <w:rsid w:val="0001265B"/>
    <w:rsid w:val="0001654C"/>
    <w:rsid w:val="00021E53"/>
    <w:rsid w:val="00022F27"/>
    <w:rsid w:val="000236CD"/>
    <w:rsid w:val="00027370"/>
    <w:rsid w:val="0002768F"/>
    <w:rsid w:val="000323F1"/>
    <w:rsid w:val="00033978"/>
    <w:rsid w:val="00033CE6"/>
    <w:rsid w:val="00036D3F"/>
    <w:rsid w:val="000402B1"/>
    <w:rsid w:val="00040CAC"/>
    <w:rsid w:val="000455BA"/>
    <w:rsid w:val="00047860"/>
    <w:rsid w:val="000544DA"/>
    <w:rsid w:val="00056C0A"/>
    <w:rsid w:val="00061E5F"/>
    <w:rsid w:val="00064C9D"/>
    <w:rsid w:val="00071051"/>
    <w:rsid w:val="00071184"/>
    <w:rsid w:val="00072C77"/>
    <w:rsid w:val="00077C9B"/>
    <w:rsid w:val="00077F34"/>
    <w:rsid w:val="00084D74"/>
    <w:rsid w:val="00086058"/>
    <w:rsid w:val="00087FB6"/>
    <w:rsid w:val="00092705"/>
    <w:rsid w:val="000B22C7"/>
    <w:rsid w:val="000B2B5E"/>
    <w:rsid w:val="000B6D36"/>
    <w:rsid w:val="000B7003"/>
    <w:rsid w:val="000B75EF"/>
    <w:rsid w:val="000C7F39"/>
    <w:rsid w:val="000D2B64"/>
    <w:rsid w:val="000D3E0F"/>
    <w:rsid w:val="000E07FD"/>
    <w:rsid w:val="000E4DC3"/>
    <w:rsid w:val="000E5AF7"/>
    <w:rsid w:val="000E776A"/>
    <w:rsid w:val="000F1AB4"/>
    <w:rsid w:val="000F390D"/>
    <w:rsid w:val="00100086"/>
    <w:rsid w:val="00100A87"/>
    <w:rsid w:val="00102762"/>
    <w:rsid w:val="00103EDB"/>
    <w:rsid w:val="001127A1"/>
    <w:rsid w:val="001129CF"/>
    <w:rsid w:val="0011343E"/>
    <w:rsid w:val="00114304"/>
    <w:rsid w:val="00126809"/>
    <w:rsid w:val="00130682"/>
    <w:rsid w:val="001363C3"/>
    <w:rsid w:val="00136CC1"/>
    <w:rsid w:val="001443C3"/>
    <w:rsid w:val="00145782"/>
    <w:rsid w:val="00146927"/>
    <w:rsid w:val="00146DB4"/>
    <w:rsid w:val="00150A42"/>
    <w:rsid w:val="00152EA0"/>
    <w:rsid w:val="00173897"/>
    <w:rsid w:val="001749AD"/>
    <w:rsid w:val="00176CD1"/>
    <w:rsid w:val="00180A1A"/>
    <w:rsid w:val="001817C6"/>
    <w:rsid w:val="001906F2"/>
    <w:rsid w:val="00193D0A"/>
    <w:rsid w:val="001A0F15"/>
    <w:rsid w:val="001A14E5"/>
    <w:rsid w:val="001C0504"/>
    <w:rsid w:val="001C0F32"/>
    <w:rsid w:val="001C22C1"/>
    <w:rsid w:val="001C2C0B"/>
    <w:rsid w:val="001C349C"/>
    <w:rsid w:val="001C6283"/>
    <w:rsid w:val="001C7A91"/>
    <w:rsid w:val="001D0E4F"/>
    <w:rsid w:val="001D35E0"/>
    <w:rsid w:val="001D627E"/>
    <w:rsid w:val="001E2C07"/>
    <w:rsid w:val="001E5921"/>
    <w:rsid w:val="001F0832"/>
    <w:rsid w:val="001F3777"/>
    <w:rsid w:val="001F5185"/>
    <w:rsid w:val="001F5E0A"/>
    <w:rsid w:val="00204360"/>
    <w:rsid w:val="00205AD1"/>
    <w:rsid w:val="002101AD"/>
    <w:rsid w:val="00210216"/>
    <w:rsid w:val="00210990"/>
    <w:rsid w:val="0021676E"/>
    <w:rsid w:val="00217566"/>
    <w:rsid w:val="002216BD"/>
    <w:rsid w:val="00224E0F"/>
    <w:rsid w:val="00226284"/>
    <w:rsid w:val="00226FC6"/>
    <w:rsid w:val="002300A9"/>
    <w:rsid w:val="002358DD"/>
    <w:rsid w:val="00236430"/>
    <w:rsid w:val="0023707F"/>
    <w:rsid w:val="002430E8"/>
    <w:rsid w:val="00246701"/>
    <w:rsid w:val="00252AD7"/>
    <w:rsid w:val="0025761E"/>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9085A"/>
    <w:rsid w:val="00290AB6"/>
    <w:rsid w:val="00294C13"/>
    <w:rsid w:val="00296EF8"/>
    <w:rsid w:val="00297C70"/>
    <w:rsid w:val="002A0909"/>
    <w:rsid w:val="002A3587"/>
    <w:rsid w:val="002A617B"/>
    <w:rsid w:val="002B0215"/>
    <w:rsid w:val="002B0A29"/>
    <w:rsid w:val="002B5DF8"/>
    <w:rsid w:val="002C3DFF"/>
    <w:rsid w:val="002C4D6B"/>
    <w:rsid w:val="002C6F9E"/>
    <w:rsid w:val="002D1910"/>
    <w:rsid w:val="002D1EA6"/>
    <w:rsid w:val="002D5E97"/>
    <w:rsid w:val="002D659F"/>
    <w:rsid w:val="002E048F"/>
    <w:rsid w:val="002E22DA"/>
    <w:rsid w:val="002E3B1F"/>
    <w:rsid w:val="002E5ABF"/>
    <w:rsid w:val="002F1D25"/>
    <w:rsid w:val="002F3AE7"/>
    <w:rsid w:val="002F6DD4"/>
    <w:rsid w:val="002F75D0"/>
    <w:rsid w:val="00310B23"/>
    <w:rsid w:val="00311E96"/>
    <w:rsid w:val="00312EA4"/>
    <w:rsid w:val="003130A7"/>
    <w:rsid w:val="00313672"/>
    <w:rsid w:val="00314BEA"/>
    <w:rsid w:val="00320C2C"/>
    <w:rsid w:val="00321BD8"/>
    <w:rsid w:val="003242F7"/>
    <w:rsid w:val="0032689A"/>
    <w:rsid w:val="003421D7"/>
    <w:rsid w:val="00344931"/>
    <w:rsid w:val="00351374"/>
    <w:rsid w:val="003543BD"/>
    <w:rsid w:val="003562C2"/>
    <w:rsid w:val="003579AA"/>
    <w:rsid w:val="003647D0"/>
    <w:rsid w:val="00364E44"/>
    <w:rsid w:val="003677B6"/>
    <w:rsid w:val="00370527"/>
    <w:rsid w:val="003751DD"/>
    <w:rsid w:val="00380713"/>
    <w:rsid w:val="00383A32"/>
    <w:rsid w:val="00384ABA"/>
    <w:rsid w:val="00392753"/>
    <w:rsid w:val="00396DCE"/>
    <w:rsid w:val="003A344F"/>
    <w:rsid w:val="003A5D14"/>
    <w:rsid w:val="003B046F"/>
    <w:rsid w:val="003B33A0"/>
    <w:rsid w:val="003B4493"/>
    <w:rsid w:val="003B7057"/>
    <w:rsid w:val="003C1BE2"/>
    <w:rsid w:val="003C275F"/>
    <w:rsid w:val="003D1EB5"/>
    <w:rsid w:val="003D3682"/>
    <w:rsid w:val="003D781B"/>
    <w:rsid w:val="003D79C9"/>
    <w:rsid w:val="003E7776"/>
    <w:rsid w:val="003F0EF5"/>
    <w:rsid w:val="003F2C2B"/>
    <w:rsid w:val="003F4766"/>
    <w:rsid w:val="003F4B9B"/>
    <w:rsid w:val="003F60A6"/>
    <w:rsid w:val="003F703A"/>
    <w:rsid w:val="003F7415"/>
    <w:rsid w:val="003F7EB8"/>
    <w:rsid w:val="00401F77"/>
    <w:rsid w:val="00404D4B"/>
    <w:rsid w:val="00407212"/>
    <w:rsid w:val="0041647D"/>
    <w:rsid w:val="00420970"/>
    <w:rsid w:val="00421B82"/>
    <w:rsid w:val="00422438"/>
    <w:rsid w:val="00427806"/>
    <w:rsid w:val="00431156"/>
    <w:rsid w:val="00431CA6"/>
    <w:rsid w:val="00431EE7"/>
    <w:rsid w:val="00432395"/>
    <w:rsid w:val="00432D61"/>
    <w:rsid w:val="00441DDF"/>
    <w:rsid w:val="00453F83"/>
    <w:rsid w:val="004553DD"/>
    <w:rsid w:val="00456063"/>
    <w:rsid w:val="004565B7"/>
    <w:rsid w:val="00463A06"/>
    <w:rsid w:val="00467B06"/>
    <w:rsid w:val="00470FEF"/>
    <w:rsid w:val="00473118"/>
    <w:rsid w:val="004811F3"/>
    <w:rsid w:val="004906C6"/>
    <w:rsid w:val="00494AE7"/>
    <w:rsid w:val="004A5E9B"/>
    <w:rsid w:val="004A711D"/>
    <w:rsid w:val="004B415D"/>
    <w:rsid w:val="004B491A"/>
    <w:rsid w:val="004C17EA"/>
    <w:rsid w:val="004C1F0F"/>
    <w:rsid w:val="004C26E5"/>
    <w:rsid w:val="004D071F"/>
    <w:rsid w:val="004D3126"/>
    <w:rsid w:val="004D5DEB"/>
    <w:rsid w:val="004E189F"/>
    <w:rsid w:val="004E1C00"/>
    <w:rsid w:val="004E1EE1"/>
    <w:rsid w:val="004E1F26"/>
    <w:rsid w:val="004E4FDC"/>
    <w:rsid w:val="004F0FDF"/>
    <w:rsid w:val="004F297C"/>
    <w:rsid w:val="004F4E39"/>
    <w:rsid w:val="00502A61"/>
    <w:rsid w:val="00502D9B"/>
    <w:rsid w:val="0051305B"/>
    <w:rsid w:val="00530486"/>
    <w:rsid w:val="00540A61"/>
    <w:rsid w:val="00540ED0"/>
    <w:rsid w:val="005418DE"/>
    <w:rsid w:val="0055064F"/>
    <w:rsid w:val="00554196"/>
    <w:rsid w:val="00554A5B"/>
    <w:rsid w:val="00555E13"/>
    <w:rsid w:val="005560C5"/>
    <w:rsid w:val="0055639C"/>
    <w:rsid w:val="005568D7"/>
    <w:rsid w:val="0056209C"/>
    <w:rsid w:val="005744D6"/>
    <w:rsid w:val="00583BFC"/>
    <w:rsid w:val="00585A24"/>
    <w:rsid w:val="00585F8F"/>
    <w:rsid w:val="00596AFC"/>
    <w:rsid w:val="005A0E82"/>
    <w:rsid w:val="005A49F8"/>
    <w:rsid w:val="005A604D"/>
    <w:rsid w:val="005A7E95"/>
    <w:rsid w:val="005B6948"/>
    <w:rsid w:val="005B7593"/>
    <w:rsid w:val="005C30EE"/>
    <w:rsid w:val="005C441F"/>
    <w:rsid w:val="005C68AA"/>
    <w:rsid w:val="005D4F70"/>
    <w:rsid w:val="005D66BA"/>
    <w:rsid w:val="005E2420"/>
    <w:rsid w:val="005E2426"/>
    <w:rsid w:val="005E5D63"/>
    <w:rsid w:val="005E6BAF"/>
    <w:rsid w:val="005F0A68"/>
    <w:rsid w:val="005F0E57"/>
    <w:rsid w:val="00602AF8"/>
    <w:rsid w:val="00606CCC"/>
    <w:rsid w:val="00607CBB"/>
    <w:rsid w:val="00611A51"/>
    <w:rsid w:val="0061249E"/>
    <w:rsid w:val="00613ECE"/>
    <w:rsid w:val="00614E52"/>
    <w:rsid w:val="00615A72"/>
    <w:rsid w:val="006213EA"/>
    <w:rsid w:val="00624267"/>
    <w:rsid w:val="00626212"/>
    <w:rsid w:val="0062622C"/>
    <w:rsid w:val="006262EA"/>
    <w:rsid w:val="00627556"/>
    <w:rsid w:val="0062778A"/>
    <w:rsid w:val="00630C37"/>
    <w:rsid w:val="00632899"/>
    <w:rsid w:val="006343B4"/>
    <w:rsid w:val="00640F75"/>
    <w:rsid w:val="00642582"/>
    <w:rsid w:val="00642E42"/>
    <w:rsid w:val="00647FC9"/>
    <w:rsid w:val="00650C20"/>
    <w:rsid w:val="00650EA5"/>
    <w:rsid w:val="006573D7"/>
    <w:rsid w:val="0066312B"/>
    <w:rsid w:val="00663D4F"/>
    <w:rsid w:val="00664366"/>
    <w:rsid w:val="0066443C"/>
    <w:rsid w:val="00665FE6"/>
    <w:rsid w:val="00666055"/>
    <w:rsid w:val="00672246"/>
    <w:rsid w:val="006734B0"/>
    <w:rsid w:val="00677ADD"/>
    <w:rsid w:val="0068731B"/>
    <w:rsid w:val="006908A7"/>
    <w:rsid w:val="00691DF7"/>
    <w:rsid w:val="00693B36"/>
    <w:rsid w:val="006941AD"/>
    <w:rsid w:val="006947CB"/>
    <w:rsid w:val="00697063"/>
    <w:rsid w:val="006976F0"/>
    <w:rsid w:val="006A047A"/>
    <w:rsid w:val="006A1A5E"/>
    <w:rsid w:val="006A31A4"/>
    <w:rsid w:val="006A43DE"/>
    <w:rsid w:val="006B2612"/>
    <w:rsid w:val="006B2EA0"/>
    <w:rsid w:val="006B45B0"/>
    <w:rsid w:val="006C2D11"/>
    <w:rsid w:val="006C4F1B"/>
    <w:rsid w:val="006C5E76"/>
    <w:rsid w:val="006C771B"/>
    <w:rsid w:val="006D287A"/>
    <w:rsid w:val="006D6647"/>
    <w:rsid w:val="006D6D94"/>
    <w:rsid w:val="006E17A5"/>
    <w:rsid w:val="006E2C96"/>
    <w:rsid w:val="006E44F4"/>
    <w:rsid w:val="006E5698"/>
    <w:rsid w:val="006F2AF1"/>
    <w:rsid w:val="006F2F53"/>
    <w:rsid w:val="006F4506"/>
    <w:rsid w:val="006F6CA7"/>
    <w:rsid w:val="006F7E74"/>
    <w:rsid w:val="00704A31"/>
    <w:rsid w:val="007109D0"/>
    <w:rsid w:val="007111BF"/>
    <w:rsid w:val="00715335"/>
    <w:rsid w:val="0071602E"/>
    <w:rsid w:val="00717B78"/>
    <w:rsid w:val="00722722"/>
    <w:rsid w:val="0072528D"/>
    <w:rsid w:val="00725943"/>
    <w:rsid w:val="00731429"/>
    <w:rsid w:val="00731E4E"/>
    <w:rsid w:val="00733357"/>
    <w:rsid w:val="00735771"/>
    <w:rsid w:val="007365E3"/>
    <w:rsid w:val="00744F18"/>
    <w:rsid w:val="007470B4"/>
    <w:rsid w:val="00747954"/>
    <w:rsid w:val="007513C1"/>
    <w:rsid w:val="007562AC"/>
    <w:rsid w:val="007567A1"/>
    <w:rsid w:val="007567FF"/>
    <w:rsid w:val="00757D03"/>
    <w:rsid w:val="007609DA"/>
    <w:rsid w:val="00763BD7"/>
    <w:rsid w:val="00765637"/>
    <w:rsid w:val="0076596E"/>
    <w:rsid w:val="007720A0"/>
    <w:rsid w:val="00772342"/>
    <w:rsid w:val="00774D95"/>
    <w:rsid w:val="00776137"/>
    <w:rsid w:val="00776552"/>
    <w:rsid w:val="007768DC"/>
    <w:rsid w:val="00776A87"/>
    <w:rsid w:val="00776ACC"/>
    <w:rsid w:val="00782863"/>
    <w:rsid w:val="007863A2"/>
    <w:rsid w:val="007872E3"/>
    <w:rsid w:val="00792650"/>
    <w:rsid w:val="007942D3"/>
    <w:rsid w:val="007948B3"/>
    <w:rsid w:val="00794DF3"/>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1F8F"/>
    <w:rsid w:val="007D445A"/>
    <w:rsid w:val="007D5F0E"/>
    <w:rsid w:val="007D75E3"/>
    <w:rsid w:val="007D781F"/>
    <w:rsid w:val="007E158C"/>
    <w:rsid w:val="007E19D9"/>
    <w:rsid w:val="007E212B"/>
    <w:rsid w:val="007E24FB"/>
    <w:rsid w:val="007E3E5C"/>
    <w:rsid w:val="007E715A"/>
    <w:rsid w:val="007F1B44"/>
    <w:rsid w:val="007F24DC"/>
    <w:rsid w:val="007F2A8B"/>
    <w:rsid w:val="008003C8"/>
    <w:rsid w:val="0080455D"/>
    <w:rsid w:val="008105DE"/>
    <w:rsid w:val="0082058F"/>
    <w:rsid w:val="00822741"/>
    <w:rsid w:val="00825A27"/>
    <w:rsid w:val="008306A4"/>
    <w:rsid w:val="00836797"/>
    <w:rsid w:val="00840D38"/>
    <w:rsid w:val="0084146E"/>
    <w:rsid w:val="008446CF"/>
    <w:rsid w:val="00845205"/>
    <w:rsid w:val="00855678"/>
    <w:rsid w:val="0085653E"/>
    <w:rsid w:val="008609A5"/>
    <w:rsid w:val="00860CDD"/>
    <w:rsid w:val="00860FC2"/>
    <w:rsid w:val="00864A2B"/>
    <w:rsid w:val="00866220"/>
    <w:rsid w:val="0086655A"/>
    <w:rsid w:val="00867762"/>
    <w:rsid w:val="008702B2"/>
    <w:rsid w:val="00872008"/>
    <w:rsid w:val="0087216F"/>
    <w:rsid w:val="00883B1D"/>
    <w:rsid w:val="008875C7"/>
    <w:rsid w:val="00887668"/>
    <w:rsid w:val="008912CB"/>
    <w:rsid w:val="008A075E"/>
    <w:rsid w:val="008A21AD"/>
    <w:rsid w:val="008A36CE"/>
    <w:rsid w:val="008B00FF"/>
    <w:rsid w:val="008B3A0C"/>
    <w:rsid w:val="008B7B01"/>
    <w:rsid w:val="008B7C98"/>
    <w:rsid w:val="008C0179"/>
    <w:rsid w:val="008C0F8A"/>
    <w:rsid w:val="008C261B"/>
    <w:rsid w:val="008C2963"/>
    <w:rsid w:val="008D00D9"/>
    <w:rsid w:val="008D0DF8"/>
    <w:rsid w:val="008D1B2C"/>
    <w:rsid w:val="008D35E9"/>
    <w:rsid w:val="008D3E8E"/>
    <w:rsid w:val="008D4AD2"/>
    <w:rsid w:val="008D68FE"/>
    <w:rsid w:val="008E3708"/>
    <w:rsid w:val="008E3D4E"/>
    <w:rsid w:val="008E549D"/>
    <w:rsid w:val="008E63DF"/>
    <w:rsid w:val="008F10CF"/>
    <w:rsid w:val="008F3FBC"/>
    <w:rsid w:val="008F419F"/>
    <w:rsid w:val="008F7DDC"/>
    <w:rsid w:val="00904A7C"/>
    <w:rsid w:val="00911562"/>
    <w:rsid w:val="00921E74"/>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4F6C"/>
    <w:rsid w:val="00965261"/>
    <w:rsid w:val="00966675"/>
    <w:rsid w:val="00972604"/>
    <w:rsid w:val="00974667"/>
    <w:rsid w:val="00981659"/>
    <w:rsid w:val="0098276B"/>
    <w:rsid w:val="00985270"/>
    <w:rsid w:val="009858F7"/>
    <w:rsid w:val="009874EA"/>
    <w:rsid w:val="00994DBB"/>
    <w:rsid w:val="009975F2"/>
    <w:rsid w:val="009A09C3"/>
    <w:rsid w:val="009A16F5"/>
    <w:rsid w:val="009A52DB"/>
    <w:rsid w:val="009B4CF4"/>
    <w:rsid w:val="009C07B3"/>
    <w:rsid w:val="009C0A82"/>
    <w:rsid w:val="009C7148"/>
    <w:rsid w:val="009C7A07"/>
    <w:rsid w:val="009D431A"/>
    <w:rsid w:val="009D4A87"/>
    <w:rsid w:val="009D508B"/>
    <w:rsid w:val="009D6DB1"/>
    <w:rsid w:val="009E1C8A"/>
    <w:rsid w:val="009E7E6C"/>
    <w:rsid w:val="009F11B8"/>
    <w:rsid w:val="009F33AE"/>
    <w:rsid w:val="009F3AA5"/>
    <w:rsid w:val="009F4F43"/>
    <w:rsid w:val="009F6756"/>
    <w:rsid w:val="00A0209F"/>
    <w:rsid w:val="00A03418"/>
    <w:rsid w:val="00A04D7F"/>
    <w:rsid w:val="00A138F6"/>
    <w:rsid w:val="00A15C94"/>
    <w:rsid w:val="00A27493"/>
    <w:rsid w:val="00A31DAB"/>
    <w:rsid w:val="00A40985"/>
    <w:rsid w:val="00A438E6"/>
    <w:rsid w:val="00A43DD8"/>
    <w:rsid w:val="00A55CB2"/>
    <w:rsid w:val="00A63AA8"/>
    <w:rsid w:val="00A64BB5"/>
    <w:rsid w:val="00A655C4"/>
    <w:rsid w:val="00A705C6"/>
    <w:rsid w:val="00A72458"/>
    <w:rsid w:val="00A73C48"/>
    <w:rsid w:val="00A81AD5"/>
    <w:rsid w:val="00A83597"/>
    <w:rsid w:val="00A92888"/>
    <w:rsid w:val="00A934A8"/>
    <w:rsid w:val="00A947DB"/>
    <w:rsid w:val="00A97D53"/>
    <w:rsid w:val="00AA0CBD"/>
    <w:rsid w:val="00AA0D88"/>
    <w:rsid w:val="00AA1CEF"/>
    <w:rsid w:val="00AA4034"/>
    <w:rsid w:val="00AA4C45"/>
    <w:rsid w:val="00AB4AE6"/>
    <w:rsid w:val="00AB73EF"/>
    <w:rsid w:val="00AC4774"/>
    <w:rsid w:val="00AC508F"/>
    <w:rsid w:val="00AC7CD9"/>
    <w:rsid w:val="00AD1E8C"/>
    <w:rsid w:val="00AD59B3"/>
    <w:rsid w:val="00AD72BD"/>
    <w:rsid w:val="00AE03FA"/>
    <w:rsid w:val="00AF3170"/>
    <w:rsid w:val="00B01591"/>
    <w:rsid w:val="00B05644"/>
    <w:rsid w:val="00B10D24"/>
    <w:rsid w:val="00B1387C"/>
    <w:rsid w:val="00B144B0"/>
    <w:rsid w:val="00B21C6B"/>
    <w:rsid w:val="00B267DE"/>
    <w:rsid w:val="00B302E4"/>
    <w:rsid w:val="00B33C1C"/>
    <w:rsid w:val="00B345BB"/>
    <w:rsid w:val="00B348AF"/>
    <w:rsid w:val="00B404B1"/>
    <w:rsid w:val="00B41B6B"/>
    <w:rsid w:val="00B433B0"/>
    <w:rsid w:val="00B458B2"/>
    <w:rsid w:val="00B45BF8"/>
    <w:rsid w:val="00B514C5"/>
    <w:rsid w:val="00B515B1"/>
    <w:rsid w:val="00B52145"/>
    <w:rsid w:val="00B52308"/>
    <w:rsid w:val="00B530C0"/>
    <w:rsid w:val="00B648E1"/>
    <w:rsid w:val="00B65AFF"/>
    <w:rsid w:val="00B70257"/>
    <w:rsid w:val="00B849A0"/>
    <w:rsid w:val="00B85937"/>
    <w:rsid w:val="00B92172"/>
    <w:rsid w:val="00B92A5F"/>
    <w:rsid w:val="00B93513"/>
    <w:rsid w:val="00BA212A"/>
    <w:rsid w:val="00BA7E9B"/>
    <w:rsid w:val="00BB10A2"/>
    <w:rsid w:val="00BB7191"/>
    <w:rsid w:val="00BC469D"/>
    <w:rsid w:val="00BC50C2"/>
    <w:rsid w:val="00BC7042"/>
    <w:rsid w:val="00BD1D08"/>
    <w:rsid w:val="00BE2026"/>
    <w:rsid w:val="00BE4FC0"/>
    <w:rsid w:val="00BE73C4"/>
    <w:rsid w:val="00BF15A2"/>
    <w:rsid w:val="00C017E3"/>
    <w:rsid w:val="00C10B22"/>
    <w:rsid w:val="00C1278C"/>
    <w:rsid w:val="00C1333B"/>
    <w:rsid w:val="00C20CF7"/>
    <w:rsid w:val="00C21EDA"/>
    <w:rsid w:val="00C36E7D"/>
    <w:rsid w:val="00C4008D"/>
    <w:rsid w:val="00C4583E"/>
    <w:rsid w:val="00C53A26"/>
    <w:rsid w:val="00C56AEB"/>
    <w:rsid w:val="00C56FE2"/>
    <w:rsid w:val="00C57737"/>
    <w:rsid w:val="00C60189"/>
    <w:rsid w:val="00C60309"/>
    <w:rsid w:val="00C63768"/>
    <w:rsid w:val="00C712A0"/>
    <w:rsid w:val="00C745E6"/>
    <w:rsid w:val="00C75469"/>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8CA"/>
    <w:rsid w:val="00CF3466"/>
    <w:rsid w:val="00CF49F9"/>
    <w:rsid w:val="00CF4F61"/>
    <w:rsid w:val="00CF58A0"/>
    <w:rsid w:val="00CF6F62"/>
    <w:rsid w:val="00D005EC"/>
    <w:rsid w:val="00D0193A"/>
    <w:rsid w:val="00D02872"/>
    <w:rsid w:val="00D03C57"/>
    <w:rsid w:val="00D04D84"/>
    <w:rsid w:val="00D11E8E"/>
    <w:rsid w:val="00D14E39"/>
    <w:rsid w:val="00D15BB7"/>
    <w:rsid w:val="00D2167B"/>
    <w:rsid w:val="00D21E97"/>
    <w:rsid w:val="00D22192"/>
    <w:rsid w:val="00D23E13"/>
    <w:rsid w:val="00D30C9B"/>
    <w:rsid w:val="00D404A5"/>
    <w:rsid w:val="00D40D78"/>
    <w:rsid w:val="00D413B2"/>
    <w:rsid w:val="00D4207D"/>
    <w:rsid w:val="00D42E92"/>
    <w:rsid w:val="00D456B2"/>
    <w:rsid w:val="00D52373"/>
    <w:rsid w:val="00D54056"/>
    <w:rsid w:val="00D55EA3"/>
    <w:rsid w:val="00D575B0"/>
    <w:rsid w:val="00D5763F"/>
    <w:rsid w:val="00D57ED0"/>
    <w:rsid w:val="00D61938"/>
    <w:rsid w:val="00D6345D"/>
    <w:rsid w:val="00D702F3"/>
    <w:rsid w:val="00D72BD0"/>
    <w:rsid w:val="00D74086"/>
    <w:rsid w:val="00D77E64"/>
    <w:rsid w:val="00D82E27"/>
    <w:rsid w:val="00D83ECA"/>
    <w:rsid w:val="00D8638A"/>
    <w:rsid w:val="00D87E97"/>
    <w:rsid w:val="00D92A06"/>
    <w:rsid w:val="00D93E65"/>
    <w:rsid w:val="00DA0F3B"/>
    <w:rsid w:val="00DA185B"/>
    <w:rsid w:val="00DA2CBA"/>
    <w:rsid w:val="00DA6C94"/>
    <w:rsid w:val="00DB11F7"/>
    <w:rsid w:val="00DB1794"/>
    <w:rsid w:val="00DB3F43"/>
    <w:rsid w:val="00DB6067"/>
    <w:rsid w:val="00DC4B96"/>
    <w:rsid w:val="00DC7F9F"/>
    <w:rsid w:val="00DD2737"/>
    <w:rsid w:val="00DD5872"/>
    <w:rsid w:val="00DD63CF"/>
    <w:rsid w:val="00DE4B9A"/>
    <w:rsid w:val="00DE70DB"/>
    <w:rsid w:val="00DF4CC7"/>
    <w:rsid w:val="00DF5B5F"/>
    <w:rsid w:val="00E01B6E"/>
    <w:rsid w:val="00E05151"/>
    <w:rsid w:val="00E06B13"/>
    <w:rsid w:val="00E12363"/>
    <w:rsid w:val="00E154A4"/>
    <w:rsid w:val="00E158DA"/>
    <w:rsid w:val="00E23A68"/>
    <w:rsid w:val="00E24B27"/>
    <w:rsid w:val="00E256C8"/>
    <w:rsid w:val="00E25BE2"/>
    <w:rsid w:val="00E27083"/>
    <w:rsid w:val="00E3378D"/>
    <w:rsid w:val="00E35169"/>
    <w:rsid w:val="00E3543A"/>
    <w:rsid w:val="00E40EAD"/>
    <w:rsid w:val="00E45FA0"/>
    <w:rsid w:val="00E46A9D"/>
    <w:rsid w:val="00E506A7"/>
    <w:rsid w:val="00E51BB2"/>
    <w:rsid w:val="00E55CB3"/>
    <w:rsid w:val="00E60812"/>
    <w:rsid w:val="00E639E3"/>
    <w:rsid w:val="00E656FB"/>
    <w:rsid w:val="00E667B8"/>
    <w:rsid w:val="00E67ED4"/>
    <w:rsid w:val="00E708A8"/>
    <w:rsid w:val="00E71A1C"/>
    <w:rsid w:val="00E72D88"/>
    <w:rsid w:val="00E75B70"/>
    <w:rsid w:val="00E81F0D"/>
    <w:rsid w:val="00E96ACC"/>
    <w:rsid w:val="00E97E4A"/>
    <w:rsid w:val="00EA0AED"/>
    <w:rsid w:val="00EA5E00"/>
    <w:rsid w:val="00EA74A5"/>
    <w:rsid w:val="00EA798D"/>
    <w:rsid w:val="00EB0325"/>
    <w:rsid w:val="00EB7F07"/>
    <w:rsid w:val="00EC50FA"/>
    <w:rsid w:val="00EC6352"/>
    <w:rsid w:val="00EC7FF8"/>
    <w:rsid w:val="00ED02DC"/>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26EA9"/>
    <w:rsid w:val="00F30E33"/>
    <w:rsid w:val="00F31F04"/>
    <w:rsid w:val="00F3369D"/>
    <w:rsid w:val="00F3568B"/>
    <w:rsid w:val="00F36C10"/>
    <w:rsid w:val="00F37725"/>
    <w:rsid w:val="00F4114C"/>
    <w:rsid w:val="00F55C66"/>
    <w:rsid w:val="00F66652"/>
    <w:rsid w:val="00F74B9F"/>
    <w:rsid w:val="00F753CB"/>
    <w:rsid w:val="00F76B52"/>
    <w:rsid w:val="00F81DCD"/>
    <w:rsid w:val="00F837A2"/>
    <w:rsid w:val="00F84849"/>
    <w:rsid w:val="00F87F5C"/>
    <w:rsid w:val="00F92CBA"/>
    <w:rsid w:val="00FA0D42"/>
    <w:rsid w:val="00FA460C"/>
    <w:rsid w:val="00FA4CDE"/>
    <w:rsid w:val="00FA58C9"/>
    <w:rsid w:val="00FC088E"/>
    <w:rsid w:val="00FC1155"/>
    <w:rsid w:val="00FC2D9B"/>
    <w:rsid w:val="00FC2E67"/>
    <w:rsid w:val="00FC6201"/>
    <w:rsid w:val="00FD32A6"/>
    <w:rsid w:val="00FD7C79"/>
    <w:rsid w:val="00FD7E25"/>
    <w:rsid w:val="00FE5C29"/>
    <w:rsid w:val="00FE6A7E"/>
    <w:rsid w:val="00FE6B3A"/>
    <w:rsid w:val="00FF0F09"/>
    <w:rsid w:val="00FF5182"/>
    <w:rsid w:val="00FF5790"/>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1"/>
    <o:shapelayout v:ext="edit">
      <o:idmap v:ext="edit" data="1"/>
    </o:shapelayout>
  </w:shapeDefaults>
  <w:decimalSymbol w:val="."/>
  <w:listSeparator w:val=","/>
  <w15:docId w15:val="{306090B5-98E6-420D-9E5E-31BDA4BD1B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iPriority="99"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styleId="Revision">
    <w:name w:val="Revision"/>
    <w:hidden/>
    <w:uiPriority w:val="99"/>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styleId="ListParagraph">
    <w:name w:val="List Paragraph"/>
    <w:basedOn w:val="Normal"/>
    <w:uiPriority w:val="34"/>
    <w:qFormat/>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7933455">
      <w:marLeft w:val="0"/>
      <w:marRight w:val="0"/>
      <w:marTop w:val="0"/>
      <w:marBottom w:val="0"/>
      <w:divBdr>
        <w:top w:val="none" w:sz="0" w:space="0" w:color="auto"/>
        <w:left w:val="none" w:sz="0" w:space="0" w:color="auto"/>
        <w:bottom w:val="none" w:sz="0" w:space="0" w:color="auto"/>
        <w:right w:val="none" w:sz="0" w:space="0" w:color="auto"/>
      </w:divBdr>
      <w:divsChild>
        <w:div w:id="517933472">
          <w:marLeft w:val="0"/>
          <w:marRight w:val="0"/>
          <w:marTop w:val="0"/>
          <w:marBottom w:val="0"/>
          <w:divBdr>
            <w:top w:val="none" w:sz="0" w:space="0" w:color="auto"/>
            <w:left w:val="none" w:sz="0" w:space="0" w:color="auto"/>
            <w:bottom w:val="none" w:sz="0" w:space="0" w:color="auto"/>
            <w:right w:val="none" w:sz="0" w:space="0" w:color="auto"/>
          </w:divBdr>
        </w:div>
      </w:divsChild>
    </w:div>
    <w:div w:id="517933461">
      <w:marLeft w:val="0"/>
      <w:marRight w:val="0"/>
      <w:marTop w:val="0"/>
      <w:marBottom w:val="0"/>
      <w:divBdr>
        <w:top w:val="none" w:sz="0" w:space="0" w:color="auto"/>
        <w:left w:val="none" w:sz="0" w:space="0" w:color="auto"/>
        <w:bottom w:val="none" w:sz="0" w:space="0" w:color="auto"/>
        <w:right w:val="none" w:sz="0" w:space="0" w:color="auto"/>
      </w:divBdr>
    </w:div>
    <w:div w:id="517933462">
      <w:marLeft w:val="0"/>
      <w:marRight w:val="0"/>
      <w:marTop w:val="0"/>
      <w:marBottom w:val="0"/>
      <w:divBdr>
        <w:top w:val="none" w:sz="0" w:space="0" w:color="auto"/>
        <w:left w:val="none" w:sz="0" w:space="0" w:color="auto"/>
        <w:bottom w:val="none" w:sz="0" w:space="0" w:color="auto"/>
        <w:right w:val="none" w:sz="0" w:space="0" w:color="auto"/>
      </w:divBdr>
      <w:divsChild>
        <w:div w:id="517933464">
          <w:marLeft w:val="900"/>
          <w:marRight w:val="900"/>
          <w:marTop w:val="0"/>
          <w:marBottom w:val="300"/>
          <w:divBdr>
            <w:top w:val="none" w:sz="0" w:space="0" w:color="auto"/>
            <w:left w:val="none" w:sz="0" w:space="0" w:color="auto"/>
            <w:bottom w:val="none" w:sz="0" w:space="0" w:color="auto"/>
            <w:right w:val="none" w:sz="0" w:space="0" w:color="auto"/>
          </w:divBdr>
          <w:divsChild>
            <w:div w:id="517933458">
              <w:marLeft w:val="0"/>
              <w:marRight w:val="0"/>
              <w:marTop w:val="0"/>
              <w:marBottom w:val="0"/>
              <w:divBdr>
                <w:top w:val="none" w:sz="0" w:space="0" w:color="auto"/>
                <w:left w:val="none" w:sz="0" w:space="0" w:color="auto"/>
                <w:bottom w:val="none" w:sz="0" w:space="0" w:color="auto"/>
                <w:right w:val="none" w:sz="0" w:space="0" w:color="auto"/>
              </w:divBdr>
              <w:divsChild>
                <w:div w:id="517933474">
                  <w:marLeft w:val="0"/>
                  <w:marRight w:val="0"/>
                  <w:marTop w:val="0"/>
                  <w:marBottom w:val="0"/>
                  <w:divBdr>
                    <w:top w:val="none" w:sz="0" w:space="0" w:color="auto"/>
                    <w:left w:val="none" w:sz="0" w:space="0" w:color="auto"/>
                    <w:bottom w:val="none" w:sz="0" w:space="0" w:color="auto"/>
                    <w:right w:val="none" w:sz="0" w:space="0" w:color="auto"/>
                  </w:divBdr>
                  <w:divsChild>
                    <w:div w:id="517933471">
                      <w:marLeft w:val="0"/>
                      <w:marRight w:val="4740"/>
                      <w:marTop w:val="0"/>
                      <w:marBottom w:val="0"/>
                      <w:divBdr>
                        <w:top w:val="none" w:sz="0" w:space="0" w:color="auto"/>
                        <w:left w:val="none" w:sz="0" w:space="0" w:color="auto"/>
                        <w:bottom w:val="none" w:sz="0" w:space="0" w:color="auto"/>
                        <w:right w:val="none" w:sz="0" w:space="0" w:color="auto"/>
                      </w:divBdr>
                      <w:divsChild>
                        <w:div w:id="517933457">
                          <w:marLeft w:val="0"/>
                          <w:marRight w:val="0"/>
                          <w:marTop w:val="0"/>
                          <w:marBottom w:val="0"/>
                          <w:divBdr>
                            <w:top w:val="none" w:sz="0" w:space="0" w:color="auto"/>
                            <w:left w:val="none" w:sz="0" w:space="0" w:color="auto"/>
                            <w:bottom w:val="none" w:sz="0" w:space="0" w:color="auto"/>
                            <w:right w:val="none" w:sz="0" w:space="0" w:color="auto"/>
                          </w:divBdr>
                          <w:divsChild>
                            <w:div w:id="517933456">
                              <w:marLeft w:val="0"/>
                              <w:marRight w:val="0"/>
                              <w:marTop w:val="0"/>
                              <w:marBottom w:val="0"/>
                              <w:divBdr>
                                <w:top w:val="none" w:sz="0" w:space="0" w:color="auto"/>
                                <w:left w:val="none" w:sz="0" w:space="0" w:color="auto"/>
                                <w:bottom w:val="none" w:sz="0" w:space="0" w:color="auto"/>
                                <w:right w:val="none" w:sz="0" w:space="0" w:color="auto"/>
                              </w:divBdr>
                              <w:divsChild>
                                <w:div w:id="51793349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17933463">
      <w:marLeft w:val="0"/>
      <w:marRight w:val="0"/>
      <w:marTop w:val="0"/>
      <w:marBottom w:val="0"/>
      <w:divBdr>
        <w:top w:val="none" w:sz="0" w:space="0" w:color="auto"/>
        <w:left w:val="none" w:sz="0" w:space="0" w:color="auto"/>
        <w:bottom w:val="none" w:sz="0" w:space="0" w:color="auto"/>
        <w:right w:val="none" w:sz="0" w:space="0" w:color="auto"/>
      </w:divBdr>
    </w:div>
    <w:div w:id="517933466">
      <w:marLeft w:val="0"/>
      <w:marRight w:val="0"/>
      <w:marTop w:val="0"/>
      <w:marBottom w:val="0"/>
      <w:divBdr>
        <w:top w:val="none" w:sz="0" w:space="0" w:color="auto"/>
        <w:left w:val="none" w:sz="0" w:space="0" w:color="auto"/>
        <w:bottom w:val="none" w:sz="0" w:space="0" w:color="auto"/>
        <w:right w:val="none" w:sz="0" w:space="0" w:color="auto"/>
      </w:divBdr>
    </w:div>
    <w:div w:id="517933467">
      <w:marLeft w:val="0"/>
      <w:marRight w:val="0"/>
      <w:marTop w:val="0"/>
      <w:marBottom w:val="0"/>
      <w:divBdr>
        <w:top w:val="none" w:sz="0" w:space="0" w:color="auto"/>
        <w:left w:val="none" w:sz="0" w:space="0" w:color="auto"/>
        <w:bottom w:val="none" w:sz="0" w:space="0" w:color="auto"/>
        <w:right w:val="none" w:sz="0" w:space="0" w:color="auto"/>
      </w:divBdr>
    </w:div>
    <w:div w:id="517933468">
      <w:marLeft w:val="0"/>
      <w:marRight w:val="0"/>
      <w:marTop w:val="0"/>
      <w:marBottom w:val="0"/>
      <w:divBdr>
        <w:top w:val="none" w:sz="0" w:space="0" w:color="auto"/>
        <w:left w:val="none" w:sz="0" w:space="0" w:color="auto"/>
        <w:bottom w:val="none" w:sz="0" w:space="0" w:color="auto"/>
        <w:right w:val="none" w:sz="0" w:space="0" w:color="auto"/>
      </w:divBdr>
      <w:divsChild>
        <w:div w:id="517933465">
          <w:marLeft w:val="691"/>
          <w:marRight w:val="691"/>
          <w:marTop w:val="0"/>
          <w:marBottom w:val="230"/>
          <w:divBdr>
            <w:top w:val="none" w:sz="0" w:space="0" w:color="auto"/>
            <w:left w:val="none" w:sz="0" w:space="0" w:color="auto"/>
            <w:bottom w:val="none" w:sz="0" w:space="0" w:color="auto"/>
            <w:right w:val="none" w:sz="0" w:space="0" w:color="auto"/>
          </w:divBdr>
          <w:divsChild>
            <w:div w:id="517933460">
              <w:marLeft w:val="0"/>
              <w:marRight w:val="0"/>
              <w:marTop w:val="0"/>
              <w:marBottom w:val="0"/>
              <w:divBdr>
                <w:top w:val="none" w:sz="0" w:space="0" w:color="auto"/>
                <w:left w:val="none" w:sz="0" w:space="0" w:color="auto"/>
                <w:bottom w:val="none" w:sz="0" w:space="0" w:color="auto"/>
                <w:right w:val="none" w:sz="0" w:space="0" w:color="auto"/>
              </w:divBdr>
              <w:divsChild>
                <w:div w:id="517933459">
                  <w:marLeft w:val="0"/>
                  <w:marRight w:val="0"/>
                  <w:marTop w:val="0"/>
                  <w:marBottom w:val="0"/>
                  <w:divBdr>
                    <w:top w:val="none" w:sz="0" w:space="0" w:color="auto"/>
                    <w:left w:val="none" w:sz="0" w:space="0" w:color="auto"/>
                    <w:bottom w:val="none" w:sz="0" w:space="0" w:color="auto"/>
                    <w:right w:val="none" w:sz="0" w:space="0" w:color="auto"/>
                  </w:divBdr>
                  <w:divsChild>
                    <w:div w:id="517933473">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7933469">
      <w:marLeft w:val="0"/>
      <w:marRight w:val="0"/>
      <w:marTop w:val="0"/>
      <w:marBottom w:val="0"/>
      <w:divBdr>
        <w:top w:val="none" w:sz="0" w:space="0" w:color="auto"/>
        <w:left w:val="none" w:sz="0" w:space="0" w:color="auto"/>
        <w:bottom w:val="none" w:sz="0" w:space="0" w:color="auto"/>
        <w:right w:val="none" w:sz="0" w:space="0" w:color="auto"/>
      </w:divBdr>
    </w:div>
    <w:div w:id="517933470">
      <w:marLeft w:val="0"/>
      <w:marRight w:val="0"/>
      <w:marTop w:val="0"/>
      <w:marBottom w:val="0"/>
      <w:divBdr>
        <w:top w:val="none" w:sz="0" w:space="0" w:color="auto"/>
        <w:left w:val="none" w:sz="0" w:space="0" w:color="auto"/>
        <w:bottom w:val="none" w:sz="0" w:space="0" w:color="auto"/>
        <w:right w:val="none" w:sz="0" w:space="0" w:color="auto"/>
      </w:divBdr>
    </w:div>
    <w:div w:id="517933475">
      <w:marLeft w:val="0"/>
      <w:marRight w:val="0"/>
      <w:marTop w:val="0"/>
      <w:marBottom w:val="0"/>
      <w:divBdr>
        <w:top w:val="none" w:sz="0" w:space="0" w:color="auto"/>
        <w:left w:val="none" w:sz="0" w:space="0" w:color="auto"/>
        <w:bottom w:val="none" w:sz="0" w:space="0" w:color="auto"/>
        <w:right w:val="none" w:sz="0" w:space="0" w:color="auto"/>
      </w:divBdr>
    </w:div>
    <w:div w:id="517933481">
      <w:marLeft w:val="0"/>
      <w:marRight w:val="0"/>
      <w:marTop w:val="0"/>
      <w:marBottom w:val="0"/>
      <w:divBdr>
        <w:top w:val="none" w:sz="0" w:space="0" w:color="auto"/>
        <w:left w:val="none" w:sz="0" w:space="0" w:color="auto"/>
        <w:bottom w:val="none" w:sz="0" w:space="0" w:color="auto"/>
        <w:right w:val="none" w:sz="0" w:space="0" w:color="auto"/>
      </w:divBdr>
      <w:divsChild>
        <w:div w:id="517933482">
          <w:marLeft w:val="900"/>
          <w:marRight w:val="900"/>
          <w:marTop w:val="0"/>
          <w:marBottom w:val="300"/>
          <w:divBdr>
            <w:top w:val="none" w:sz="0" w:space="0" w:color="auto"/>
            <w:left w:val="none" w:sz="0" w:space="0" w:color="auto"/>
            <w:bottom w:val="none" w:sz="0" w:space="0" w:color="auto"/>
            <w:right w:val="none" w:sz="0" w:space="0" w:color="auto"/>
          </w:divBdr>
          <w:divsChild>
            <w:div w:id="517933478">
              <w:marLeft w:val="0"/>
              <w:marRight w:val="0"/>
              <w:marTop w:val="0"/>
              <w:marBottom w:val="0"/>
              <w:divBdr>
                <w:top w:val="none" w:sz="0" w:space="0" w:color="auto"/>
                <w:left w:val="none" w:sz="0" w:space="0" w:color="auto"/>
                <w:bottom w:val="none" w:sz="0" w:space="0" w:color="auto"/>
                <w:right w:val="none" w:sz="0" w:space="0" w:color="auto"/>
              </w:divBdr>
              <w:divsChild>
                <w:div w:id="517933487">
                  <w:marLeft w:val="0"/>
                  <w:marRight w:val="0"/>
                  <w:marTop w:val="0"/>
                  <w:marBottom w:val="0"/>
                  <w:divBdr>
                    <w:top w:val="none" w:sz="0" w:space="0" w:color="auto"/>
                    <w:left w:val="none" w:sz="0" w:space="0" w:color="auto"/>
                    <w:bottom w:val="none" w:sz="0" w:space="0" w:color="auto"/>
                    <w:right w:val="none" w:sz="0" w:space="0" w:color="auto"/>
                  </w:divBdr>
                  <w:divsChild>
                    <w:div w:id="517933485">
                      <w:marLeft w:val="0"/>
                      <w:marRight w:val="4740"/>
                      <w:marTop w:val="0"/>
                      <w:marBottom w:val="0"/>
                      <w:divBdr>
                        <w:top w:val="none" w:sz="0" w:space="0" w:color="auto"/>
                        <w:left w:val="none" w:sz="0" w:space="0" w:color="auto"/>
                        <w:bottom w:val="none" w:sz="0" w:space="0" w:color="auto"/>
                        <w:right w:val="none" w:sz="0" w:space="0" w:color="auto"/>
                      </w:divBdr>
                      <w:divsChild>
                        <w:div w:id="517933477">
                          <w:marLeft w:val="0"/>
                          <w:marRight w:val="0"/>
                          <w:marTop w:val="0"/>
                          <w:marBottom w:val="0"/>
                          <w:divBdr>
                            <w:top w:val="none" w:sz="0" w:space="0" w:color="auto"/>
                            <w:left w:val="none" w:sz="0" w:space="0" w:color="auto"/>
                            <w:bottom w:val="none" w:sz="0" w:space="0" w:color="auto"/>
                            <w:right w:val="none" w:sz="0" w:space="0" w:color="auto"/>
                          </w:divBdr>
                          <w:divsChild>
                            <w:div w:id="517933476">
                              <w:marLeft w:val="0"/>
                              <w:marRight w:val="0"/>
                              <w:marTop w:val="0"/>
                              <w:marBottom w:val="0"/>
                              <w:divBdr>
                                <w:top w:val="none" w:sz="0" w:space="0" w:color="auto"/>
                                <w:left w:val="none" w:sz="0" w:space="0" w:color="auto"/>
                                <w:bottom w:val="none" w:sz="0" w:space="0" w:color="auto"/>
                                <w:right w:val="none" w:sz="0" w:space="0" w:color="auto"/>
                              </w:divBdr>
                              <w:divsChild>
                                <w:div w:id="51793348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17933484">
      <w:marLeft w:val="0"/>
      <w:marRight w:val="0"/>
      <w:marTop w:val="0"/>
      <w:marBottom w:val="0"/>
      <w:divBdr>
        <w:top w:val="none" w:sz="0" w:space="0" w:color="auto"/>
        <w:left w:val="none" w:sz="0" w:space="0" w:color="auto"/>
        <w:bottom w:val="none" w:sz="0" w:space="0" w:color="auto"/>
        <w:right w:val="none" w:sz="0" w:space="0" w:color="auto"/>
      </w:divBdr>
      <w:divsChild>
        <w:div w:id="517933483">
          <w:marLeft w:val="691"/>
          <w:marRight w:val="691"/>
          <w:marTop w:val="0"/>
          <w:marBottom w:val="230"/>
          <w:divBdr>
            <w:top w:val="none" w:sz="0" w:space="0" w:color="auto"/>
            <w:left w:val="none" w:sz="0" w:space="0" w:color="auto"/>
            <w:bottom w:val="none" w:sz="0" w:space="0" w:color="auto"/>
            <w:right w:val="none" w:sz="0" w:space="0" w:color="auto"/>
          </w:divBdr>
          <w:divsChild>
            <w:div w:id="517933480">
              <w:marLeft w:val="0"/>
              <w:marRight w:val="0"/>
              <w:marTop w:val="0"/>
              <w:marBottom w:val="0"/>
              <w:divBdr>
                <w:top w:val="none" w:sz="0" w:space="0" w:color="auto"/>
                <w:left w:val="none" w:sz="0" w:space="0" w:color="auto"/>
                <w:bottom w:val="none" w:sz="0" w:space="0" w:color="auto"/>
                <w:right w:val="none" w:sz="0" w:space="0" w:color="auto"/>
              </w:divBdr>
              <w:divsChild>
                <w:div w:id="517933479">
                  <w:marLeft w:val="0"/>
                  <w:marRight w:val="0"/>
                  <w:marTop w:val="0"/>
                  <w:marBottom w:val="0"/>
                  <w:divBdr>
                    <w:top w:val="none" w:sz="0" w:space="0" w:color="auto"/>
                    <w:left w:val="none" w:sz="0" w:space="0" w:color="auto"/>
                    <w:bottom w:val="none" w:sz="0" w:space="0" w:color="auto"/>
                    <w:right w:val="none" w:sz="0" w:space="0" w:color="auto"/>
                  </w:divBdr>
                  <w:divsChild>
                    <w:div w:id="517933486">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7933491">
      <w:marLeft w:val="0"/>
      <w:marRight w:val="0"/>
      <w:marTop w:val="0"/>
      <w:marBottom w:val="0"/>
      <w:divBdr>
        <w:top w:val="none" w:sz="0" w:space="0" w:color="auto"/>
        <w:left w:val="none" w:sz="0" w:space="0" w:color="auto"/>
        <w:bottom w:val="none" w:sz="0" w:space="0" w:color="auto"/>
        <w:right w:val="none" w:sz="0" w:space="0" w:color="auto"/>
      </w:divBdr>
      <w:divsChild>
        <w:div w:id="517933494">
          <w:marLeft w:val="0"/>
          <w:marRight w:val="0"/>
          <w:marTop w:val="0"/>
          <w:marBottom w:val="0"/>
          <w:divBdr>
            <w:top w:val="none" w:sz="0" w:space="0" w:color="auto"/>
            <w:left w:val="none" w:sz="0" w:space="0" w:color="auto"/>
            <w:bottom w:val="none" w:sz="0" w:space="0" w:color="auto"/>
            <w:right w:val="none" w:sz="0" w:space="0" w:color="auto"/>
          </w:divBdr>
          <w:divsChild>
            <w:div w:id="517933489">
              <w:marLeft w:val="0"/>
              <w:marRight w:val="0"/>
              <w:marTop w:val="0"/>
              <w:marBottom w:val="0"/>
              <w:divBdr>
                <w:top w:val="none" w:sz="0" w:space="0" w:color="auto"/>
                <w:left w:val="none" w:sz="0" w:space="0" w:color="auto"/>
                <w:bottom w:val="none" w:sz="0" w:space="0" w:color="auto"/>
                <w:right w:val="none" w:sz="0" w:space="0" w:color="auto"/>
              </w:divBdr>
            </w:div>
            <w:div w:id="517933490">
              <w:marLeft w:val="0"/>
              <w:marRight w:val="0"/>
              <w:marTop w:val="0"/>
              <w:marBottom w:val="0"/>
              <w:divBdr>
                <w:top w:val="none" w:sz="0" w:space="0" w:color="auto"/>
                <w:left w:val="none" w:sz="0" w:space="0" w:color="auto"/>
                <w:bottom w:val="none" w:sz="0" w:space="0" w:color="auto"/>
                <w:right w:val="none" w:sz="0" w:space="0" w:color="auto"/>
              </w:divBdr>
            </w:div>
            <w:div w:id="517933492">
              <w:marLeft w:val="0"/>
              <w:marRight w:val="0"/>
              <w:marTop w:val="0"/>
              <w:marBottom w:val="0"/>
              <w:divBdr>
                <w:top w:val="none" w:sz="0" w:space="0" w:color="auto"/>
                <w:left w:val="none" w:sz="0" w:space="0" w:color="auto"/>
                <w:bottom w:val="none" w:sz="0" w:space="0" w:color="auto"/>
                <w:right w:val="none" w:sz="0" w:space="0" w:color="auto"/>
              </w:divBdr>
            </w:div>
            <w:div w:id="517933493">
              <w:marLeft w:val="0"/>
              <w:marRight w:val="0"/>
              <w:marTop w:val="0"/>
              <w:marBottom w:val="0"/>
              <w:divBdr>
                <w:top w:val="none" w:sz="0" w:space="0" w:color="auto"/>
                <w:left w:val="none" w:sz="0" w:space="0" w:color="auto"/>
                <w:bottom w:val="none" w:sz="0" w:space="0" w:color="auto"/>
                <w:right w:val="none" w:sz="0" w:space="0" w:color="auto"/>
              </w:divBdr>
            </w:div>
            <w:div w:id="517933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7933498">
      <w:marLeft w:val="0"/>
      <w:marRight w:val="0"/>
      <w:marTop w:val="0"/>
      <w:marBottom w:val="0"/>
      <w:divBdr>
        <w:top w:val="none" w:sz="0" w:space="0" w:color="auto"/>
        <w:left w:val="none" w:sz="0" w:space="0" w:color="auto"/>
        <w:bottom w:val="none" w:sz="0" w:space="0" w:color="auto"/>
        <w:right w:val="none" w:sz="0" w:space="0" w:color="auto"/>
      </w:divBdr>
      <w:divsChild>
        <w:div w:id="517933496">
          <w:marLeft w:val="0"/>
          <w:marRight w:val="0"/>
          <w:marTop w:val="0"/>
          <w:marBottom w:val="0"/>
          <w:divBdr>
            <w:top w:val="none" w:sz="0" w:space="0" w:color="auto"/>
            <w:left w:val="none" w:sz="0" w:space="0" w:color="auto"/>
            <w:bottom w:val="none" w:sz="0" w:space="0" w:color="auto"/>
            <w:right w:val="none" w:sz="0" w:space="0" w:color="auto"/>
          </w:divBdr>
          <w:divsChild>
            <w:div w:id="517933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793350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E0A50E-1C8C-4CCE-9BFD-644CB66214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A391DD96-D5CA-40CA-80F6-8B9EF80F2B5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41B8EA6-4804-4CAE-A91D-C3014C421309}">
  <ds:schemaRefs>
    <ds:schemaRef ds:uri="http://schemas.microsoft.com/sharepoint/v3/contenttype/forms"/>
  </ds:schemaRefs>
</ds:datastoreItem>
</file>

<file path=customXml/itemProps4.xml><?xml version="1.0" encoding="utf-8"?>
<ds:datastoreItem xmlns:ds="http://schemas.openxmlformats.org/officeDocument/2006/customXml" ds:itemID="{30AEF27F-DFA3-4AC4-BBFD-DA493523F0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TotalTime>
  <Pages>5</Pages>
  <Words>6490</Words>
  <Characters>36997</Characters>
  <Application>Microsoft Office Word</Application>
  <DocSecurity>0</DocSecurity>
  <Lines>308</Lines>
  <Paragraphs>86</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43401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subject/>
  <dc:creator>Carrie Valladares</dc:creator>
  <cp:keywords/>
  <dc:description/>
  <cp:lastModifiedBy>Justin Kellogg</cp:lastModifiedBy>
  <cp:revision>69</cp:revision>
  <cp:lastPrinted>2012-06-05T18:24:00Z</cp:lastPrinted>
  <dcterms:created xsi:type="dcterms:W3CDTF">2012-09-26T02:26:00Z</dcterms:created>
  <dcterms:modified xsi:type="dcterms:W3CDTF">2015-04-20T19:58:00Z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